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E3F8E" w14:textId="77777777" w:rsidR="004449AA" w:rsidRPr="004449AA" w:rsidRDefault="004449AA" w:rsidP="004449AA">
      <w:pPr>
        <w:autoSpaceDE w:val="0"/>
        <w:autoSpaceDN w:val="0"/>
        <w:adjustRightInd w:val="0"/>
        <w:spacing w:after="0" w:line="240" w:lineRule="auto"/>
        <w:jc w:val="center"/>
        <w:rPr>
          <w:rFonts w:ascii="Arial" w:hAnsi="Arial" w:cs="Arial"/>
          <w:b/>
          <w:sz w:val="24"/>
          <w:szCs w:val="24"/>
          <w:lang w:eastAsia="es-CL"/>
        </w:rPr>
      </w:pPr>
      <w:r w:rsidRPr="004449AA">
        <w:rPr>
          <w:rFonts w:ascii="Arial" w:hAnsi="Arial" w:cs="Arial"/>
          <w:b/>
          <w:sz w:val="24"/>
          <w:szCs w:val="24"/>
          <w:lang w:eastAsia="es-CL"/>
        </w:rPr>
        <w:t>Glosa 11</w:t>
      </w:r>
    </w:p>
    <w:p w14:paraId="5068EC5F" w14:textId="77777777" w:rsidR="004449AA" w:rsidRDefault="004449AA" w:rsidP="004449AA">
      <w:pPr>
        <w:pStyle w:val="Prrafodelista"/>
        <w:autoSpaceDE w:val="0"/>
        <w:autoSpaceDN w:val="0"/>
        <w:adjustRightInd w:val="0"/>
        <w:spacing w:after="0" w:line="240" w:lineRule="auto"/>
        <w:ind w:left="360"/>
        <w:jc w:val="center"/>
        <w:rPr>
          <w:rFonts w:ascii="Arial" w:hAnsi="Arial" w:cs="Arial"/>
          <w:b/>
          <w:sz w:val="24"/>
          <w:szCs w:val="24"/>
          <w:lang w:eastAsia="es-CL"/>
        </w:rPr>
      </w:pPr>
    </w:p>
    <w:p w14:paraId="6440E4C8" w14:textId="77777777" w:rsidR="004449AA" w:rsidRDefault="004449AA" w:rsidP="004449AA">
      <w:pPr>
        <w:pStyle w:val="Prrafodelista"/>
        <w:autoSpaceDE w:val="0"/>
        <w:autoSpaceDN w:val="0"/>
        <w:adjustRightInd w:val="0"/>
        <w:spacing w:after="0" w:line="240" w:lineRule="auto"/>
        <w:ind w:left="360"/>
        <w:jc w:val="center"/>
        <w:rPr>
          <w:rFonts w:ascii="Arial" w:hAnsi="Arial" w:cs="Arial"/>
          <w:b/>
          <w:sz w:val="24"/>
          <w:szCs w:val="24"/>
          <w:lang w:eastAsia="es-CL"/>
        </w:rPr>
      </w:pPr>
      <w:r>
        <w:rPr>
          <w:rFonts w:ascii="Arial" w:hAnsi="Arial" w:cs="Arial"/>
          <w:b/>
          <w:sz w:val="24"/>
          <w:szCs w:val="24"/>
          <w:lang w:eastAsia="es-CL"/>
        </w:rPr>
        <w:t>Ingreso de</w:t>
      </w:r>
      <w:r w:rsidRPr="00841193">
        <w:rPr>
          <w:rFonts w:ascii="Arial" w:hAnsi="Arial" w:cs="Arial"/>
          <w:b/>
          <w:sz w:val="24"/>
          <w:szCs w:val="24"/>
          <w:lang w:eastAsia="es-CL"/>
        </w:rPr>
        <w:t xml:space="preserve"> </w:t>
      </w:r>
      <w:r>
        <w:rPr>
          <w:rFonts w:ascii="Arial" w:hAnsi="Arial" w:cs="Arial"/>
          <w:b/>
          <w:sz w:val="24"/>
          <w:szCs w:val="24"/>
          <w:lang w:eastAsia="es-CL"/>
        </w:rPr>
        <w:t xml:space="preserve">casos iniciados por denuncia de </w:t>
      </w:r>
      <w:r w:rsidR="00B024EE">
        <w:rPr>
          <w:rFonts w:ascii="Arial" w:hAnsi="Arial" w:cs="Arial"/>
          <w:b/>
          <w:sz w:val="24"/>
          <w:szCs w:val="24"/>
          <w:lang w:eastAsia="es-CL"/>
        </w:rPr>
        <w:t xml:space="preserve">delitos de </w:t>
      </w:r>
      <w:r w:rsidRPr="00841193">
        <w:rPr>
          <w:rFonts w:ascii="Arial" w:hAnsi="Arial" w:cs="Arial"/>
          <w:b/>
          <w:sz w:val="24"/>
          <w:szCs w:val="24"/>
          <w:lang w:eastAsia="es-CL"/>
        </w:rPr>
        <w:t>violaciones a los Derechos Humanos</w:t>
      </w:r>
    </w:p>
    <w:p w14:paraId="2895B88E" w14:textId="77777777" w:rsidR="00B024EE" w:rsidRDefault="00B024EE" w:rsidP="004449AA">
      <w:pPr>
        <w:pStyle w:val="Prrafodelista"/>
        <w:autoSpaceDE w:val="0"/>
        <w:autoSpaceDN w:val="0"/>
        <w:adjustRightInd w:val="0"/>
        <w:spacing w:after="0" w:line="240" w:lineRule="auto"/>
        <w:ind w:left="360"/>
        <w:jc w:val="center"/>
        <w:rPr>
          <w:rFonts w:ascii="Arial" w:hAnsi="Arial" w:cs="Arial"/>
          <w:b/>
          <w:sz w:val="24"/>
          <w:szCs w:val="24"/>
          <w:lang w:eastAsia="es-CL"/>
        </w:rPr>
      </w:pPr>
    </w:p>
    <w:p w14:paraId="12D5E8A5" w14:textId="6E8CF55B" w:rsidR="004449AA" w:rsidRPr="00841193" w:rsidRDefault="00B86CC5" w:rsidP="004449AA">
      <w:pPr>
        <w:pStyle w:val="Prrafodelista"/>
        <w:autoSpaceDE w:val="0"/>
        <w:autoSpaceDN w:val="0"/>
        <w:adjustRightInd w:val="0"/>
        <w:spacing w:after="0" w:line="240" w:lineRule="auto"/>
        <w:ind w:left="360"/>
        <w:jc w:val="center"/>
        <w:rPr>
          <w:rFonts w:ascii="Arial" w:hAnsi="Arial" w:cs="Arial"/>
          <w:b/>
          <w:sz w:val="24"/>
          <w:szCs w:val="24"/>
          <w:lang w:eastAsia="es-CL"/>
        </w:rPr>
      </w:pPr>
      <w:r>
        <w:rPr>
          <w:rFonts w:ascii="Arial" w:hAnsi="Arial" w:cs="Arial"/>
          <w:b/>
          <w:sz w:val="24"/>
          <w:szCs w:val="24"/>
          <w:lang w:eastAsia="es-CL"/>
        </w:rPr>
        <w:t>Tercer</w:t>
      </w:r>
      <w:r w:rsidR="004449AA" w:rsidRPr="00841193">
        <w:rPr>
          <w:rFonts w:ascii="Arial" w:hAnsi="Arial" w:cs="Arial"/>
          <w:b/>
          <w:sz w:val="24"/>
          <w:szCs w:val="24"/>
          <w:lang w:eastAsia="es-CL"/>
        </w:rPr>
        <w:t xml:space="preserve"> trimestre 202</w:t>
      </w:r>
      <w:r w:rsidR="004449AA">
        <w:rPr>
          <w:rFonts w:ascii="Arial" w:hAnsi="Arial" w:cs="Arial"/>
          <w:b/>
          <w:sz w:val="24"/>
          <w:szCs w:val="24"/>
          <w:lang w:eastAsia="es-CL"/>
        </w:rPr>
        <w:t>4</w:t>
      </w:r>
    </w:p>
    <w:p w14:paraId="334AB93D" w14:textId="77777777" w:rsidR="004449AA" w:rsidRPr="00841193" w:rsidRDefault="004449AA" w:rsidP="004449AA">
      <w:pPr>
        <w:pStyle w:val="Prrafodelista"/>
        <w:autoSpaceDE w:val="0"/>
        <w:autoSpaceDN w:val="0"/>
        <w:adjustRightInd w:val="0"/>
        <w:spacing w:after="0" w:line="240" w:lineRule="auto"/>
        <w:ind w:left="360"/>
        <w:jc w:val="both"/>
        <w:rPr>
          <w:rFonts w:ascii="Arial" w:hAnsi="Arial" w:cs="Arial"/>
          <w:b/>
          <w:sz w:val="24"/>
          <w:szCs w:val="24"/>
          <w:lang w:eastAsia="es-CL"/>
        </w:rPr>
      </w:pPr>
    </w:p>
    <w:p w14:paraId="54B134F2" w14:textId="77777777" w:rsidR="004449AA" w:rsidRPr="004449AA" w:rsidRDefault="004449AA" w:rsidP="004449AA">
      <w:pPr>
        <w:autoSpaceDE w:val="0"/>
        <w:autoSpaceDN w:val="0"/>
        <w:adjustRightInd w:val="0"/>
        <w:spacing w:after="0" w:line="240" w:lineRule="auto"/>
        <w:jc w:val="both"/>
        <w:rPr>
          <w:rFonts w:ascii="Arial" w:hAnsi="Arial" w:cs="Arial"/>
          <w:bCs/>
          <w:u w:val="single"/>
          <w:lang w:eastAsia="es-CL"/>
        </w:rPr>
      </w:pPr>
    </w:p>
    <w:p w14:paraId="2D491550" w14:textId="77777777" w:rsidR="004449AA" w:rsidRPr="006E0409" w:rsidRDefault="004449AA" w:rsidP="004449AA">
      <w:pPr>
        <w:autoSpaceDE w:val="0"/>
        <w:autoSpaceDN w:val="0"/>
        <w:adjustRightInd w:val="0"/>
        <w:spacing w:after="0"/>
        <w:jc w:val="both"/>
        <w:rPr>
          <w:rFonts w:ascii="Arial" w:hAnsi="Arial" w:cs="Arial"/>
          <w:bCs/>
          <w:lang w:eastAsia="es-CL"/>
        </w:rPr>
      </w:pPr>
      <w:r w:rsidRPr="006E0409">
        <w:rPr>
          <w:rFonts w:ascii="Arial" w:hAnsi="Arial" w:cs="Arial"/>
          <w:bCs/>
          <w:lang w:eastAsia="es-CL"/>
        </w:rPr>
        <w:t>El presente documento informa el total de casos iniciados a través de denuncia</w:t>
      </w:r>
      <w:r>
        <w:rPr>
          <w:rFonts w:ascii="Arial" w:hAnsi="Arial" w:cs="Arial"/>
          <w:bCs/>
          <w:lang w:eastAsia="es-CL"/>
        </w:rPr>
        <w:t xml:space="preserve"> o iniciados de oficio por el Ministerio Público,</w:t>
      </w:r>
      <w:r w:rsidRPr="006E0409">
        <w:rPr>
          <w:rFonts w:ascii="Arial" w:hAnsi="Arial" w:cs="Arial"/>
          <w:bCs/>
          <w:lang w:eastAsia="es-CL"/>
        </w:rPr>
        <w:t xml:space="preserve"> por delitos constitutivos de violaciones a los derechos humanos, durante el primer trimestre del año 2024. </w:t>
      </w:r>
    </w:p>
    <w:p w14:paraId="67C35907" w14:textId="77777777" w:rsidR="004449AA" w:rsidRPr="006E0409" w:rsidRDefault="004449AA" w:rsidP="004449AA">
      <w:pPr>
        <w:autoSpaceDE w:val="0"/>
        <w:autoSpaceDN w:val="0"/>
        <w:adjustRightInd w:val="0"/>
        <w:spacing w:after="0"/>
        <w:jc w:val="both"/>
        <w:rPr>
          <w:rFonts w:ascii="Arial" w:hAnsi="Arial" w:cs="Arial"/>
          <w:bCs/>
          <w:lang w:eastAsia="es-CL"/>
        </w:rPr>
      </w:pPr>
    </w:p>
    <w:p w14:paraId="4C3B5FDF" w14:textId="6A72770A" w:rsidR="004449AA" w:rsidRPr="006E0409" w:rsidRDefault="004449AA" w:rsidP="004449AA">
      <w:pPr>
        <w:autoSpaceDE w:val="0"/>
        <w:autoSpaceDN w:val="0"/>
        <w:adjustRightInd w:val="0"/>
        <w:spacing w:after="0"/>
        <w:jc w:val="both"/>
        <w:rPr>
          <w:rFonts w:ascii="Arial" w:hAnsi="Arial" w:cs="Arial"/>
          <w:bCs/>
          <w:lang w:eastAsia="es-CL"/>
        </w:rPr>
      </w:pPr>
      <w:r w:rsidRPr="006E0409">
        <w:rPr>
          <w:rFonts w:ascii="Arial" w:hAnsi="Arial" w:cs="Arial"/>
          <w:bCs/>
          <w:lang w:eastAsia="es-CL"/>
        </w:rPr>
        <w:t xml:space="preserve">Los datos fueron </w:t>
      </w:r>
      <w:r w:rsidRPr="006E0409">
        <w:rPr>
          <w:rFonts w:ascii="Arial" w:hAnsi="Arial" w:cs="Arial"/>
          <w:bCs/>
          <w:u w:val="single"/>
          <w:lang w:eastAsia="es-CL"/>
        </w:rPr>
        <w:t>extraídos del S</w:t>
      </w:r>
      <w:r w:rsidR="001A5CE9">
        <w:rPr>
          <w:rFonts w:ascii="Arial" w:hAnsi="Arial" w:cs="Arial"/>
          <w:bCs/>
          <w:u w:val="single"/>
          <w:lang w:eastAsia="es-CL"/>
        </w:rPr>
        <w:t>ist</w:t>
      </w:r>
      <w:r w:rsidR="00B86CC5">
        <w:rPr>
          <w:rFonts w:ascii="Arial" w:hAnsi="Arial" w:cs="Arial"/>
          <w:bCs/>
          <w:u w:val="single"/>
          <w:lang w:eastAsia="es-CL"/>
        </w:rPr>
        <w:t>ema de Apoyo a Fiscales el 01-09</w:t>
      </w:r>
      <w:r w:rsidRPr="006E0409">
        <w:rPr>
          <w:rFonts w:ascii="Arial" w:hAnsi="Arial" w:cs="Arial"/>
          <w:bCs/>
          <w:u w:val="single"/>
          <w:lang w:eastAsia="es-CL"/>
        </w:rPr>
        <w:t>-2024</w:t>
      </w:r>
      <w:r w:rsidRPr="006E0409">
        <w:rPr>
          <w:rFonts w:ascii="Arial" w:hAnsi="Arial" w:cs="Arial"/>
          <w:bCs/>
          <w:lang w:eastAsia="es-CL"/>
        </w:rPr>
        <w:t xml:space="preserve"> y la información está actualizada hasta esa fecha.</w:t>
      </w:r>
    </w:p>
    <w:p w14:paraId="1CD9D14B" w14:textId="77777777" w:rsidR="004449AA" w:rsidRPr="006E0409" w:rsidRDefault="004449AA" w:rsidP="004449AA">
      <w:pPr>
        <w:pStyle w:val="Prrafodelista"/>
        <w:autoSpaceDE w:val="0"/>
        <w:autoSpaceDN w:val="0"/>
        <w:adjustRightInd w:val="0"/>
        <w:spacing w:after="0"/>
        <w:ind w:left="0"/>
        <w:jc w:val="both"/>
        <w:rPr>
          <w:rFonts w:ascii="Arial" w:hAnsi="Arial" w:cs="Arial"/>
          <w:bCs/>
          <w:lang w:eastAsia="es-CL"/>
        </w:rPr>
      </w:pPr>
    </w:p>
    <w:p w14:paraId="6B3EF792" w14:textId="77777777" w:rsidR="004449AA" w:rsidRPr="006E0409" w:rsidRDefault="004449AA" w:rsidP="004449AA">
      <w:pPr>
        <w:pStyle w:val="Prrafodelista"/>
        <w:autoSpaceDE w:val="0"/>
        <w:autoSpaceDN w:val="0"/>
        <w:adjustRightInd w:val="0"/>
        <w:spacing w:after="0"/>
        <w:ind w:left="0"/>
        <w:jc w:val="both"/>
        <w:rPr>
          <w:rFonts w:ascii="Arial" w:hAnsi="Arial" w:cs="Arial"/>
          <w:bCs/>
          <w:lang w:eastAsia="es-CL"/>
        </w:rPr>
      </w:pPr>
      <w:r w:rsidRPr="006E0409">
        <w:rPr>
          <w:rFonts w:ascii="Arial" w:hAnsi="Arial" w:cs="Arial"/>
          <w:bCs/>
          <w:lang w:eastAsia="es-CL"/>
        </w:rPr>
        <w:t>Para estos efectos, se entenderá por delitos constitutivos de violaciones a los derechos humanos, las investigaciones seguidas por los delitos de violencia institucional, cuyo catálogo se indica a continuación:</w:t>
      </w:r>
    </w:p>
    <w:tbl>
      <w:tblPr>
        <w:tblStyle w:val="Tablaconcuadrcula"/>
        <w:tblpPr w:leftFromText="141" w:rightFromText="141" w:vertAnchor="text" w:horzAnchor="margin" w:tblpX="-147" w:tblpY="185"/>
        <w:tblW w:w="9209" w:type="dxa"/>
        <w:tblLook w:val="04A0" w:firstRow="1" w:lastRow="0" w:firstColumn="1" w:lastColumn="0" w:noHBand="0" w:noVBand="1"/>
      </w:tblPr>
      <w:tblGrid>
        <w:gridCol w:w="905"/>
        <w:gridCol w:w="8304"/>
      </w:tblGrid>
      <w:tr w:rsidR="004449AA" w:rsidRPr="00313BFA" w14:paraId="68F60E09" w14:textId="77777777" w:rsidTr="00313BFA">
        <w:trPr>
          <w:trHeight w:val="397"/>
        </w:trPr>
        <w:tc>
          <w:tcPr>
            <w:tcW w:w="905" w:type="dxa"/>
            <w:shd w:val="clear" w:color="auto" w:fill="D9D9D9" w:themeFill="background1" w:themeFillShade="D9"/>
            <w:vAlign w:val="center"/>
          </w:tcPr>
          <w:p w14:paraId="69AC8742" w14:textId="77777777" w:rsidR="004449AA" w:rsidRPr="00313BFA" w:rsidRDefault="004449AA" w:rsidP="00313BFA">
            <w:pPr>
              <w:spacing w:after="0"/>
              <w:rPr>
                <w:rFonts w:ascii="Arial" w:hAnsi="Arial" w:cs="Arial"/>
                <w:b/>
                <w:sz w:val="20"/>
                <w:lang w:eastAsia="es-CL"/>
              </w:rPr>
            </w:pPr>
            <w:r w:rsidRPr="00313BFA">
              <w:rPr>
                <w:rFonts w:ascii="Arial" w:hAnsi="Arial" w:cs="Arial"/>
                <w:b/>
                <w:sz w:val="20"/>
                <w:lang w:eastAsia="es-CL"/>
              </w:rPr>
              <w:t>Código</w:t>
            </w:r>
          </w:p>
        </w:tc>
        <w:tc>
          <w:tcPr>
            <w:tcW w:w="8304" w:type="dxa"/>
            <w:shd w:val="clear" w:color="auto" w:fill="D9D9D9" w:themeFill="background1" w:themeFillShade="D9"/>
            <w:vAlign w:val="center"/>
          </w:tcPr>
          <w:p w14:paraId="1ACDEC7C" w14:textId="77777777" w:rsidR="004449AA" w:rsidRPr="00313BFA" w:rsidRDefault="004449AA" w:rsidP="00313BFA">
            <w:pPr>
              <w:spacing w:after="0"/>
              <w:ind w:left="44"/>
              <w:rPr>
                <w:rFonts w:ascii="Arial" w:hAnsi="Arial" w:cs="Arial"/>
                <w:b/>
                <w:sz w:val="20"/>
                <w:lang w:eastAsia="es-CL"/>
              </w:rPr>
            </w:pPr>
            <w:r w:rsidRPr="00313BFA">
              <w:rPr>
                <w:rFonts w:ascii="Arial" w:hAnsi="Arial" w:cs="Arial"/>
                <w:b/>
                <w:sz w:val="20"/>
                <w:lang w:eastAsia="es-CL"/>
              </w:rPr>
              <w:t>Delito</w:t>
            </w:r>
          </w:p>
        </w:tc>
      </w:tr>
      <w:tr w:rsidR="004449AA" w:rsidRPr="00313BFA" w14:paraId="3BD1CBF8" w14:textId="77777777" w:rsidTr="00313BFA">
        <w:trPr>
          <w:trHeight w:val="397"/>
        </w:trPr>
        <w:tc>
          <w:tcPr>
            <w:tcW w:w="905" w:type="dxa"/>
            <w:vAlign w:val="center"/>
            <w:hideMark/>
          </w:tcPr>
          <w:p w14:paraId="428569ED"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224</w:t>
            </w:r>
          </w:p>
        </w:tc>
        <w:tc>
          <w:tcPr>
            <w:tcW w:w="8304" w:type="dxa"/>
            <w:vAlign w:val="center"/>
            <w:hideMark/>
          </w:tcPr>
          <w:p w14:paraId="133D903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TORTURAS POR PARTICULARES AGENTES DEL ESTADO (ART. 150 A, INC. 2°)</w:t>
            </w:r>
          </w:p>
        </w:tc>
      </w:tr>
      <w:tr w:rsidR="004449AA" w:rsidRPr="00313BFA" w14:paraId="006FAD07" w14:textId="77777777" w:rsidTr="00313BFA">
        <w:trPr>
          <w:trHeight w:val="397"/>
        </w:trPr>
        <w:tc>
          <w:tcPr>
            <w:tcW w:w="905" w:type="dxa"/>
            <w:vAlign w:val="center"/>
            <w:hideMark/>
          </w:tcPr>
          <w:p w14:paraId="7A8AC1F5"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225</w:t>
            </w:r>
          </w:p>
        </w:tc>
        <w:tc>
          <w:tcPr>
            <w:tcW w:w="8304" w:type="dxa"/>
            <w:vAlign w:val="center"/>
            <w:hideMark/>
          </w:tcPr>
          <w:p w14:paraId="383FBE2E"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TORTURAS COMETIDAS POR FUNCIONARIOS PÚBLICOS (ART. 150, A INC 1°)</w:t>
            </w:r>
          </w:p>
        </w:tc>
      </w:tr>
      <w:tr w:rsidR="004449AA" w:rsidRPr="00313BFA" w14:paraId="3A86E626" w14:textId="77777777" w:rsidTr="00313BFA">
        <w:trPr>
          <w:trHeight w:val="397"/>
        </w:trPr>
        <w:tc>
          <w:tcPr>
            <w:tcW w:w="905" w:type="dxa"/>
            <w:vAlign w:val="center"/>
            <w:hideMark/>
          </w:tcPr>
          <w:p w14:paraId="574D8F80"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227</w:t>
            </w:r>
          </w:p>
        </w:tc>
        <w:tc>
          <w:tcPr>
            <w:tcW w:w="8304" w:type="dxa"/>
            <w:vAlign w:val="center"/>
            <w:hideMark/>
          </w:tcPr>
          <w:p w14:paraId="558716EA"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 PARA ANULAR VOLUNTAD (ART. 150 A, INC. 4°)</w:t>
            </w:r>
          </w:p>
        </w:tc>
      </w:tr>
      <w:tr w:rsidR="004449AA" w:rsidRPr="00313BFA" w14:paraId="00D9088B" w14:textId="77777777" w:rsidTr="00313BFA">
        <w:trPr>
          <w:trHeight w:val="397"/>
        </w:trPr>
        <w:tc>
          <w:tcPr>
            <w:tcW w:w="905" w:type="dxa"/>
            <w:vAlign w:val="center"/>
            <w:hideMark/>
          </w:tcPr>
          <w:p w14:paraId="64382328"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228</w:t>
            </w:r>
          </w:p>
        </w:tc>
        <w:tc>
          <w:tcPr>
            <w:tcW w:w="8304" w:type="dxa"/>
            <w:vAlign w:val="center"/>
            <w:hideMark/>
          </w:tcPr>
          <w:p w14:paraId="58A9B030"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 CON HOMICIDIO (ART. 150 B N°1)</w:t>
            </w:r>
          </w:p>
        </w:tc>
      </w:tr>
      <w:tr w:rsidR="004449AA" w:rsidRPr="00313BFA" w14:paraId="16021B62" w14:textId="77777777" w:rsidTr="00313BFA">
        <w:trPr>
          <w:trHeight w:val="397"/>
        </w:trPr>
        <w:tc>
          <w:tcPr>
            <w:tcW w:w="905" w:type="dxa"/>
            <w:vAlign w:val="center"/>
            <w:hideMark/>
          </w:tcPr>
          <w:p w14:paraId="21296D9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229</w:t>
            </w:r>
          </w:p>
        </w:tc>
        <w:tc>
          <w:tcPr>
            <w:tcW w:w="8304" w:type="dxa"/>
            <w:vAlign w:val="center"/>
            <w:hideMark/>
          </w:tcPr>
          <w:p w14:paraId="4D5D7945"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 CON VIOLACIÓN, ABUSO SEXUAL AGRAVADO Y OTROS (ART. 150 B N° 2)</w:t>
            </w:r>
          </w:p>
        </w:tc>
      </w:tr>
      <w:tr w:rsidR="004449AA" w:rsidRPr="00313BFA" w14:paraId="37CE6997" w14:textId="77777777" w:rsidTr="00313BFA">
        <w:trPr>
          <w:trHeight w:val="397"/>
        </w:trPr>
        <w:tc>
          <w:tcPr>
            <w:tcW w:w="905" w:type="dxa"/>
            <w:vAlign w:val="center"/>
            <w:hideMark/>
          </w:tcPr>
          <w:p w14:paraId="69E12929"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230</w:t>
            </w:r>
          </w:p>
        </w:tc>
        <w:tc>
          <w:tcPr>
            <w:tcW w:w="8304" w:type="dxa"/>
            <w:vAlign w:val="center"/>
            <w:hideMark/>
          </w:tcPr>
          <w:p w14:paraId="7DF4EA53"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 CON CUASIDELITO (ART. 150 B N°3)</w:t>
            </w:r>
          </w:p>
        </w:tc>
      </w:tr>
      <w:tr w:rsidR="004449AA" w:rsidRPr="00313BFA" w14:paraId="1639BB70" w14:textId="77777777" w:rsidTr="00313BFA">
        <w:trPr>
          <w:trHeight w:val="397"/>
        </w:trPr>
        <w:tc>
          <w:tcPr>
            <w:tcW w:w="905" w:type="dxa"/>
            <w:vAlign w:val="center"/>
            <w:hideMark/>
          </w:tcPr>
          <w:p w14:paraId="04B58E0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231</w:t>
            </w:r>
          </w:p>
        </w:tc>
        <w:tc>
          <w:tcPr>
            <w:tcW w:w="8304" w:type="dxa"/>
            <w:vAlign w:val="center"/>
            <w:hideMark/>
          </w:tcPr>
          <w:p w14:paraId="4415DFDB"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APREMIOS ILEGÍTIMOS COMETIDOS POR EMPLEADOS PÚBLICOS. (ART. 150 D)</w:t>
            </w:r>
          </w:p>
        </w:tc>
      </w:tr>
      <w:tr w:rsidR="004449AA" w:rsidRPr="00313BFA" w14:paraId="197DD6E0" w14:textId="77777777" w:rsidTr="00313BFA">
        <w:trPr>
          <w:trHeight w:val="397"/>
        </w:trPr>
        <w:tc>
          <w:tcPr>
            <w:tcW w:w="905" w:type="dxa"/>
            <w:vAlign w:val="center"/>
            <w:hideMark/>
          </w:tcPr>
          <w:p w14:paraId="3FD87A39"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232</w:t>
            </w:r>
          </w:p>
        </w:tc>
        <w:tc>
          <w:tcPr>
            <w:tcW w:w="8304" w:type="dxa"/>
            <w:vAlign w:val="center"/>
            <w:hideMark/>
          </w:tcPr>
          <w:p w14:paraId="6ED5C1EF"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APREMIOS ILEGÍTIMOS CON HOMICIDIO. (ART. 150 E N 1°)</w:t>
            </w:r>
          </w:p>
        </w:tc>
      </w:tr>
      <w:tr w:rsidR="004449AA" w:rsidRPr="00313BFA" w14:paraId="1CCD5EDE" w14:textId="77777777" w:rsidTr="00313BFA">
        <w:trPr>
          <w:trHeight w:val="397"/>
        </w:trPr>
        <w:tc>
          <w:tcPr>
            <w:tcW w:w="905" w:type="dxa"/>
            <w:vAlign w:val="center"/>
            <w:hideMark/>
          </w:tcPr>
          <w:p w14:paraId="0BA91C5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233</w:t>
            </w:r>
          </w:p>
        </w:tc>
        <w:tc>
          <w:tcPr>
            <w:tcW w:w="8304" w:type="dxa"/>
            <w:vAlign w:val="center"/>
            <w:hideMark/>
          </w:tcPr>
          <w:p w14:paraId="71B08AE5"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APREMIOS ILEGÍTIMOS CON VIOLACIÓN, ABUSO SEXUAL AGRAVADO Y OTROS (ART. 150 E N° 2)</w:t>
            </w:r>
          </w:p>
        </w:tc>
      </w:tr>
      <w:tr w:rsidR="004449AA" w:rsidRPr="00313BFA" w14:paraId="272EF6E8" w14:textId="77777777" w:rsidTr="00313BFA">
        <w:trPr>
          <w:trHeight w:val="397"/>
        </w:trPr>
        <w:tc>
          <w:tcPr>
            <w:tcW w:w="905" w:type="dxa"/>
            <w:vAlign w:val="center"/>
            <w:hideMark/>
          </w:tcPr>
          <w:p w14:paraId="0DBD1EE0"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234</w:t>
            </w:r>
          </w:p>
        </w:tc>
        <w:tc>
          <w:tcPr>
            <w:tcW w:w="8304" w:type="dxa"/>
            <w:vAlign w:val="center"/>
            <w:hideMark/>
          </w:tcPr>
          <w:p w14:paraId="2B564201"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APREMIOS ILEGÍTIMOS CON CUASIDELITO (ART. 150 E N° 3)</w:t>
            </w:r>
          </w:p>
        </w:tc>
      </w:tr>
      <w:tr w:rsidR="004449AA" w:rsidRPr="00313BFA" w14:paraId="654EF5B1" w14:textId="77777777" w:rsidTr="00313BFA">
        <w:trPr>
          <w:trHeight w:val="397"/>
        </w:trPr>
        <w:tc>
          <w:tcPr>
            <w:tcW w:w="905" w:type="dxa"/>
            <w:vAlign w:val="center"/>
            <w:hideMark/>
          </w:tcPr>
          <w:p w14:paraId="4FC2F441"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420</w:t>
            </w:r>
          </w:p>
        </w:tc>
        <w:tc>
          <w:tcPr>
            <w:tcW w:w="8304" w:type="dxa"/>
            <w:vAlign w:val="center"/>
            <w:hideMark/>
          </w:tcPr>
          <w:p w14:paraId="0521308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ABUSOS CONTRA PARTICULARES.ARTS. 255.</w:t>
            </w:r>
          </w:p>
        </w:tc>
      </w:tr>
      <w:tr w:rsidR="004449AA" w:rsidRPr="00313BFA" w14:paraId="7026B086" w14:textId="77777777" w:rsidTr="00313BFA">
        <w:trPr>
          <w:trHeight w:val="397"/>
        </w:trPr>
        <w:tc>
          <w:tcPr>
            <w:tcW w:w="905" w:type="dxa"/>
            <w:vAlign w:val="center"/>
            <w:hideMark/>
          </w:tcPr>
          <w:p w14:paraId="21347AEB"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22200</w:t>
            </w:r>
          </w:p>
        </w:tc>
        <w:tc>
          <w:tcPr>
            <w:tcW w:w="8304" w:type="dxa"/>
            <w:vAlign w:val="center"/>
            <w:hideMark/>
          </w:tcPr>
          <w:p w14:paraId="755C4742"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CRIMENES LESA HUMANIDAD Y GENOCIDIO LEY 20.357</w:t>
            </w:r>
          </w:p>
        </w:tc>
      </w:tr>
    </w:tbl>
    <w:p w14:paraId="174F0722" w14:textId="77777777" w:rsidR="004449AA" w:rsidRDefault="004449AA" w:rsidP="004449AA">
      <w:pPr>
        <w:autoSpaceDE w:val="0"/>
        <w:autoSpaceDN w:val="0"/>
        <w:adjustRightInd w:val="0"/>
        <w:spacing w:after="0"/>
        <w:jc w:val="both"/>
        <w:rPr>
          <w:rFonts w:ascii="Arial" w:hAnsi="Arial" w:cs="Arial"/>
          <w:bCs/>
          <w:lang w:eastAsia="es-CL"/>
        </w:rPr>
      </w:pPr>
    </w:p>
    <w:p w14:paraId="4DD15FF8" w14:textId="77777777" w:rsidR="004449AA" w:rsidRPr="006E0409" w:rsidRDefault="004449AA" w:rsidP="004449AA">
      <w:pPr>
        <w:spacing w:after="160" w:line="259" w:lineRule="auto"/>
        <w:rPr>
          <w:rFonts w:ascii="Arial" w:hAnsi="Arial" w:cs="Arial"/>
          <w:bCs/>
          <w:lang w:eastAsia="es-CL"/>
        </w:rPr>
      </w:pPr>
      <w:r>
        <w:rPr>
          <w:rFonts w:ascii="Arial" w:hAnsi="Arial" w:cs="Arial"/>
          <w:bCs/>
          <w:lang w:eastAsia="es-CL"/>
        </w:rPr>
        <w:br w:type="page"/>
      </w:r>
    </w:p>
    <w:p w14:paraId="745B84E8" w14:textId="77777777" w:rsidR="004449AA" w:rsidRPr="006E0409" w:rsidRDefault="004449AA" w:rsidP="004449AA">
      <w:pPr>
        <w:jc w:val="center"/>
        <w:rPr>
          <w:rFonts w:ascii="Arial" w:hAnsi="Arial" w:cs="Arial"/>
          <w:b/>
        </w:rPr>
      </w:pPr>
      <w:r w:rsidRPr="006E0409">
        <w:rPr>
          <w:rFonts w:ascii="Arial" w:hAnsi="Arial" w:cs="Arial"/>
          <w:b/>
        </w:rPr>
        <w:lastRenderedPageBreak/>
        <w:t>Consideraciones generales</w:t>
      </w:r>
    </w:p>
    <w:p w14:paraId="7606B3FC" w14:textId="2063D875" w:rsidR="004449AA" w:rsidRPr="006E0409" w:rsidRDefault="004449AA" w:rsidP="004449AA">
      <w:pPr>
        <w:jc w:val="both"/>
        <w:rPr>
          <w:rFonts w:ascii="Arial" w:hAnsi="Arial" w:cs="Arial"/>
        </w:rPr>
      </w:pPr>
      <w:r w:rsidRPr="006E0409">
        <w:rPr>
          <w:rFonts w:ascii="Arial" w:hAnsi="Arial" w:cs="Arial"/>
        </w:rPr>
        <w:t>Para una correcta interpretación de la información suministrada en el presente informe, es preciso señalar que las herramientas disponibles en el Ministerio Publico para el tratamiento de datos son variadas, siendo principal el rol que cumple el Sistema de Apoyo a Fiscales (SAF) en la gestión de las causas. Dicha plataforma, en lo que respecta a la extracción de información masiva, cumple con la función de proporcionar información estadística, siendo únicamente posible extraer información sobre categorías preestablecidas, por lo que toda aquella categoría de información que no haya sido consignada en el SAF como parte de un criterio de clasificación y sus respectivas sub-variantes, no podrá ser reflejada estadísticamente.</w:t>
      </w:r>
    </w:p>
    <w:p w14:paraId="7A33C68D" w14:textId="77777777" w:rsidR="004449AA" w:rsidRPr="006E0409" w:rsidRDefault="004449AA" w:rsidP="004449AA">
      <w:pPr>
        <w:jc w:val="both"/>
        <w:rPr>
          <w:rFonts w:ascii="Arial" w:hAnsi="Arial" w:cs="Arial"/>
        </w:rPr>
      </w:pPr>
      <w:r w:rsidRPr="006E0409">
        <w:rPr>
          <w:rFonts w:ascii="Arial" w:hAnsi="Arial" w:cs="Arial"/>
        </w:rPr>
        <w:t>Por lo anterior, no ha sido posible extraer información relativa a la “etnia” de la víctima, ni a la institución a la que pertenece el victimario, por tratarse de información no consignada en el SAF, y su entrega implicaría llevar a cabo una revisión pormenorizada, que requeriría una gran cantidad de trabajo para la institución.</w:t>
      </w:r>
    </w:p>
    <w:p w14:paraId="2F5500BE" w14:textId="77777777" w:rsidR="004449AA" w:rsidRPr="006E0409" w:rsidRDefault="004449AA" w:rsidP="004449AA">
      <w:pPr>
        <w:jc w:val="both"/>
        <w:rPr>
          <w:rFonts w:ascii="Arial" w:hAnsi="Arial" w:cs="Arial"/>
        </w:rPr>
      </w:pPr>
      <w:r w:rsidRPr="006E0409">
        <w:rPr>
          <w:rFonts w:ascii="Arial" w:hAnsi="Arial" w:cs="Arial"/>
        </w:rPr>
        <w:t>Lo mismo ocurre con la información relativa al “motivo de la denuncia”, dato que adicionalmente corresponde a un antecedente de la investigación que no es posible entregar en virtud del secreto de la investigación de conformidad a lo dispuesto en el artículo 182 del Código Procesal Penal.</w:t>
      </w:r>
    </w:p>
    <w:p w14:paraId="6B0A33B1" w14:textId="77777777" w:rsidR="004449AA" w:rsidRPr="006E0409" w:rsidRDefault="004449AA" w:rsidP="004449AA">
      <w:pPr>
        <w:jc w:val="both"/>
        <w:rPr>
          <w:rFonts w:ascii="Arial" w:hAnsi="Arial" w:cs="Arial"/>
        </w:rPr>
      </w:pPr>
      <w:r w:rsidRPr="006E0409">
        <w:rPr>
          <w:rFonts w:ascii="Arial" w:hAnsi="Arial" w:cs="Arial"/>
        </w:rPr>
        <w:t>Los ámbitos de medición contemplados por el SAF son: casos, delitos, sujetos, relaciones y actividades; los que generan a su vez, un conjunto de variables o parámetros susceptibles de ser medidos estadísticamente.</w:t>
      </w:r>
    </w:p>
    <w:p w14:paraId="016DEFC3" w14:textId="77777777" w:rsidR="004449AA" w:rsidRPr="006E0409" w:rsidRDefault="004449AA" w:rsidP="004449AA">
      <w:pPr>
        <w:jc w:val="both"/>
        <w:rPr>
          <w:rFonts w:ascii="Arial" w:hAnsi="Arial" w:cs="Arial"/>
        </w:rPr>
      </w:pPr>
      <w:r w:rsidRPr="006E0409">
        <w:rPr>
          <w:rFonts w:ascii="Arial" w:hAnsi="Arial" w:cs="Arial"/>
        </w:rPr>
        <w:t>El ámbito macro que engloba los otros ítems es el Caso (RUC), el cual representa una investigación criminal, en el que pueden existir uno o más delitos, víctimas o imputados. Como elemento base, no se puede dar origen a un caso si no se ha cometido un delito. En cada delito intervienen personas, catalogadas como sujetos según su rol de participación (víctima o imputado). Cada caso debe estar integrado por a lo menos una relación, y los elementos mínimos que deben integrar una relación son un delito y un imputado, por lo tanto, en cada caso al menos existirá un delito y un imputado, aun cuando este sea conocido o desconocido.</w:t>
      </w:r>
    </w:p>
    <w:p w14:paraId="7193B306" w14:textId="77777777" w:rsidR="004449AA" w:rsidRPr="006E0409" w:rsidRDefault="004449AA" w:rsidP="004449AA">
      <w:pPr>
        <w:jc w:val="both"/>
        <w:rPr>
          <w:rFonts w:ascii="Arial" w:hAnsi="Arial" w:cs="Arial"/>
        </w:rPr>
      </w:pPr>
      <w:r w:rsidRPr="006E0409">
        <w:rPr>
          <w:rFonts w:ascii="Arial" w:hAnsi="Arial" w:cs="Arial"/>
        </w:rPr>
        <w:t xml:space="preserve">En efecto, en un caso pueden existir una o más relaciones, esto depende tanto del número de intervinientes como de la cantidad de delitos tenga el caso. Los términos judiciales y no judiciales se aplican y cuentan por cada relación. </w:t>
      </w:r>
    </w:p>
    <w:p w14:paraId="4467C5F1" w14:textId="4E976948" w:rsidR="004449AA" w:rsidRPr="004449AA" w:rsidRDefault="004449AA" w:rsidP="004449AA">
      <w:pPr>
        <w:jc w:val="both"/>
        <w:rPr>
          <w:rFonts w:ascii="Arial" w:hAnsi="Arial" w:cs="Arial"/>
        </w:rPr>
      </w:pPr>
      <w:r w:rsidRPr="006E0409">
        <w:rPr>
          <w:rFonts w:ascii="Arial" w:hAnsi="Arial" w:cs="Arial"/>
        </w:rPr>
        <w:t xml:space="preserve">Finalmente, considerar que la información que recopila el SAF es de naturaleza dinámica, toda vez que el universo de causas en base al cual se reporta se encuentra en constante evolución en atención a los hallazgos investigativos que se hicieren en las investigaciones, de esta forma, las relaciones mutarán su contenido constantemente en subordinación directa a los antecedentes investigativos que hubieren sido actualizados a la fecha de extracción de datos. </w:t>
      </w:r>
    </w:p>
    <w:p w14:paraId="5C218B03" w14:textId="77777777" w:rsidR="004449AA" w:rsidRDefault="004449AA" w:rsidP="004449AA">
      <w:pPr>
        <w:autoSpaceDE w:val="0"/>
        <w:autoSpaceDN w:val="0"/>
        <w:adjustRightInd w:val="0"/>
        <w:spacing w:after="0" w:line="240" w:lineRule="auto"/>
        <w:rPr>
          <w:rFonts w:ascii="Arial" w:hAnsi="Arial" w:cs="Arial"/>
          <w:b/>
          <w:sz w:val="24"/>
          <w:szCs w:val="24"/>
          <w:lang w:eastAsia="es-CL"/>
        </w:rPr>
      </w:pPr>
    </w:p>
    <w:p w14:paraId="0DDED17A" w14:textId="431A3A9F" w:rsidR="004449AA" w:rsidRDefault="004449AA" w:rsidP="004449AA">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total de casos ingresados durante el </w:t>
      </w:r>
      <w:r w:rsidR="00B86CC5">
        <w:rPr>
          <w:rFonts w:ascii="Arial" w:hAnsi="Arial" w:cs="Arial"/>
          <w:b/>
          <w:sz w:val="24"/>
          <w:szCs w:val="24"/>
          <w:lang w:eastAsia="es-CL"/>
        </w:rPr>
        <w:t>tercer</w:t>
      </w:r>
      <w:r>
        <w:rPr>
          <w:rFonts w:ascii="Arial" w:hAnsi="Arial" w:cs="Arial"/>
          <w:b/>
          <w:sz w:val="24"/>
          <w:szCs w:val="24"/>
          <w:lang w:eastAsia="es-CL"/>
        </w:rPr>
        <w:t xml:space="preserve"> trimestre del 2024, a través de denuncias o iniciados de oficio por el Ministerio Público del catálogo de delitos de violencia institucional.</w:t>
      </w:r>
    </w:p>
    <w:p w14:paraId="3816F190" w14:textId="77777777" w:rsidR="004449AA" w:rsidRDefault="004449AA" w:rsidP="004449AA">
      <w:pPr>
        <w:autoSpaceDE w:val="0"/>
        <w:autoSpaceDN w:val="0"/>
        <w:adjustRightInd w:val="0"/>
        <w:spacing w:after="0" w:line="240" w:lineRule="auto"/>
        <w:rPr>
          <w:rFonts w:ascii="Arial" w:hAnsi="Arial" w:cs="Arial"/>
          <w:sz w:val="24"/>
          <w:szCs w:val="24"/>
          <w:lang w:eastAsia="es-CL"/>
        </w:rPr>
      </w:pPr>
    </w:p>
    <w:p w14:paraId="633DFCA6" w14:textId="696FAC5A" w:rsidR="004449AA" w:rsidRPr="00A6731D" w:rsidRDefault="004449AA" w:rsidP="004449AA">
      <w:pPr>
        <w:autoSpaceDE w:val="0"/>
        <w:autoSpaceDN w:val="0"/>
        <w:adjustRightInd w:val="0"/>
        <w:spacing w:after="0" w:line="240" w:lineRule="auto"/>
        <w:jc w:val="both"/>
        <w:rPr>
          <w:rFonts w:ascii="Arial" w:hAnsi="Arial" w:cs="Arial"/>
          <w:szCs w:val="24"/>
          <w:lang w:eastAsia="es-CL"/>
        </w:rPr>
      </w:pPr>
      <w:r w:rsidRPr="00A6731D">
        <w:rPr>
          <w:rFonts w:ascii="Arial" w:hAnsi="Arial" w:cs="Arial"/>
          <w:szCs w:val="24"/>
          <w:lang w:eastAsia="es-CL"/>
        </w:rPr>
        <w:t xml:space="preserve">Durante el </w:t>
      </w:r>
      <w:r w:rsidR="00B86CC5">
        <w:rPr>
          <w:rFonts w:ascii="Arial" w:hAnsi="Arial" w:cs="Arial"/>
          <w:szCs w:val="24"/>
          <w:lang w:eastAsia="es-CL"/>
        </w:rPr>
        <w:t>tercer</w:t>
      </w:r>
      <w:r w:rsidRPr="00A6731D">
        <w:rPr>
          <w:rFonts w:ascii="Arial" w:hAnsi="Arial" w:cs="Arial"/>
          <w:szCs w:val="24"/>
          <w:lang w:eastAsia="es-CL"/>
        </w:rPr>
        <w:t xml:space="preserve"> trimes</w:t>
      </w:r>
      <w:r>
        <w:rPr>
          <w:rFonts w:ascii="Arial" w:hAnsi="Arial" w:cs="Arial"/>
          <w:szCs w:val="24"/>
          <w:lang w:eastAsia="es-CL"/>
        </w:rPr>
        <w:t xml:space="preserve">tre del año 2024, ingresaron </w:t>
      </w:r>
      <w:r w:rsidR="00B86CC5">
        <w:rPr>
          <w:rFonts w:ascii="Arial" w:hAnsi="Arial" w:cs="Arial"/>
          <w:szCs w:val="24"/>
          <w:u w:val="single"/>
          <w:lang w:eastAsia="es-CL"/>
        </w:rPr>
        <w:t>714</w:t>
      </w:r>
      <w:r w:rsidRPr="00C335EA">
        <w:rPr>
          <w:rFonts w:ascii="Arial" w:hAnsi="Arial" w:cs="Arial"/>
          <w:szCs w:val="24"/>
          <w:u w:val="single"/>
          <w:lang w:eastAsia="es-CL"/>
        </w:rPr>
        <w:t xml:space="preserve"> casos</w:t>
      </w:r>
      <w:r w:rsidRPr="00A6731D">
        <w:rPr>
          <w:rFonts w:ascii="Arial" w:hAnsi="Arial" w:cs="Arial"/>
          <w:szCs w:val="24"/>
          <w:lang w:eastAsia="es-CL"/>
        </w:rPr>
        <w:t xml:space="preserve"> iniciados a través de denuncia</w:t>
      </w:r>
      <w:r w:rsidR="00B86CC5">
        <w:rPr>
          <w:rFonts w:ascii="Arial" w:hAnsi="Arial" w:cs="Arial"/>
          <w:szCs w:val="24"/>
          <w:lang w:eastAsia="es-CL"/>
        </w:rPr>
        <w:t xml:space="preserve"> (713</w:t>
      </w:r>
      <w:r>
        <w:rPr>
          <w:rFonts w:ascii="Arial" w:hAnsi="Arial" w:cs="Arial"/>
          <w:szCs w:val="24"/>
          <w:lang w:eastAsia="es-CL"/>
        </w:rPr>
        <w:t xml:space="preserve"> casos)</w:t>
      </w:r>
      <w:r w:rsidRPr="00A6731D">
        <w:rPr>
          <w:rFonts w:ascii="Arial" w:hAnsi="Arial" w:cs="Arial"/>
          <w:szCs w:val="24"/>
          <w:lang w:eastAsia="es-CL"/>
        </w:rPr>
        <w:t xml:space="preserve"> </w:t>
      </w:r>
      <w:r>
        <w:rPr>
          <w:rFonts w:ascii="Arial" w:hAnsi="Arial" w:cs="Arial"/>
          <w:szCs w:val="24"/>
          <w:lang w:eastAsia="es-CL"/>
        </w:rPr>
        <w:t xml:space="preserve">o </w:t>
      </w:r>
      <w:r w:rsidRPr="00A6731D">
        <w:rPr>
          <w:rFonts w:ascii="Arial" w:hAnsi="Arial" w:cs="Arial"/>
          <w:szCs w:val="24"/>
          <w:lang w:eastAsia="es-CL"/>
        </w:rPr>
        <w:t>de oficio por el Ministerio Público</w:t>
      </w:r>
      <w:r w:rsidR="00B86CC5">
        <w:rPr>
          <w:rFonts w:ascii="Arial" w:hAnsi="Arial" w:cs="Arial"/>
          <w:szCs w:val="24"/>
          <w:lang w:eastAsia="es-CL"/>
        </w:rPr>
        <w:t xml:space="preserve"> (1 caso</w:t>
      </w:r>
      <w:r>
        <w:rPr>
          <w:rFonts w:ascii="Arial" w:hAnsi="Arial" w:cs="Arial"/>
          <w:szCs w:val="24"/>
          <w:lang w:eastAsia="es-CL"/>
        </w:rPr>
        <w:t>)</w:t>
      </w:r>
      <w:r w:rsidRPr="00A6731D">
        <w:rPr>
          <w:rFonts w:ascii="Arial" w:hAnsi="Arial" w:cs="Arial"/>
          <w:szCs w:val="24"/>
          <w:lang w:eastAsia="es-CL"/>
        </w:rPr>
        <w:t xml:space="preserve"> del catálogo de delitos ya mencionado. </w:t>
      </w:r>
    </w:p>
    <w:p w14:paraId="5C125640" w14:textId="77777777" w:rsidR="004449AA" w:rsidRDefault="004449AA" w:rsidP="004449AA">
      <w:pPr>
        <w:autoSpaceDE w:val="0"/>
        <w:autoSpaceDN w:val="0"/>
        <w:adjustRightInd w:val="0"/>
        <w:spacing w:after="0" w:line="240" w:lineRule="auto"/>
        <w:rPr>
          <w:rFonts w:ascii="Arial" w:hAnsi="Arial" w:cs="Arial"/>
          <w:sz w:val="20"/>
          <w:szCs w:val="24"/>
          <w:lang w:eastAsia="es-CL"/>
        </w:rPr>
      </w:pPr>
    </w:p>
    <w:p w14:paraId="4683CF4F"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49B4DF6B" w14:textId="26D5757F" w:rsidR="004449AA" w:rsidRDefault="004449AA" w:rsidP="004449AA">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de casos ingresados durante el </w:t>
      </w:r>
      <w:r w:rsidR="00B86CC5">
        <w:rPr>
          <w:rFonts w:ascii="Arial" w:hAnsi="Arial" w:cs="Arial"/>
          <w:b/>
          <w:sz w:val="24"/>
          <w:szCs w:val="24"/>
          <w:lang w:eastAsia="es-CL"/>
        </w:rPr>
        <w:t>tercer</w:t>
      </w:r>
      <w:r>
        <w:rPr>
          <w:rFonts w:ascii="Arial" w:hAnsi="Arial" w:cs="Arial"/>
          <w:b/>
          <w:sz w:val="24"/>
          <w:szCs w:val="24"/>
          <w:lang w:eastAsia="es-CL"/>
        </w:rPr>
        <w:t xml:space="preserve"> trimestre del 2024, a través de denuncias o iniciados de oficio por el Ministerio Público, desglosado por delito.</w:t>
      </w:r>
    </w:p>
    <w:p w14:paraId="3AEBDDEB" w14:textId="77777777" w:rsidR="004449AA" w:rsidRPr="006507EB" w:rsidRDefault="004449AA" w:rsidP="004449AA">
      <w:pPr>
        <w:autoSpaceDE w:val="0"/>
        <w:autoSpaceDN w:val="0"/>
        <w:adjustRightInd w:val="0"/>
        <w:spacing w:after="0" w:line="240" w:lineRule="auto"/>
        <w:jc w:val="both"/>
        <w:rPr>
          <w:rFonts w:ascii="Arial" w:hAnsi="Arial" w:cs="Arial"/>
          <w:sz w:val="24"/>
          <w:szCs w:val="24"/>
          <w:u w:val="single"/>
          <w:lang w:eastAsia="es-CL"/>
        </w:rPr>
      </w:pPr>
    </w:p>
    <w:tbl>
      <w:tblPr>
        <w:tblW w:w="5000" w:type="pct"/>
        <w:tblCellMar>
          <w:left w:w="70" w:type="dxa"/>
          <w:right w:w="70" w:type="dxa"/>
        </w:tblCellMar>
        <w:tblLook w:val="04A0" w:firstRow="1" w:lastRow="0" w:firstColumn="1" w:lastColumn="0" w:noHBand="0" w:noVBand="1"/>
      </w:tblPr>
      <w:tblGrid>
        <w:gridCol w:w="6428"/>
        <w:gridCol w:w="1245"/>
        <w:gridCol w:w="1155"/>
      </w:tblGrid>
      <w:tr w:rsidR="004449AA" w:rsidRPr="001B0F36" w14:paraId="14BF93E9" w14:textId="77777777" w:rsidTr="00FC2DC7">
        <w:trPr>
          <w:trHeight w:val="555"/>
        </w:trPr>
        <w:tc>
          <w:tcPr>
            <w:tcW w:w="3641" w:type="pc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5AD563E" w14:textId="77777777" w:rsidR="004449AA" w:rsidRPr="001B0F36" w:rsidRDefault="004449AA" w:rsidP="00FC2DC7">
            <w:pPr>
              <w:spacing w:after="0" w:line="240" w:lineRule="auto"/>
              <w:jc w:val="center"/>
              <w:rPr>
                <w:rFonts w:ascii="Arial" w:eastAsia="Times New Roman" w:hAnsi="Arial" w:cs="Arial"/>
                <w:b/>
                <w:bCs/>
                <w:color w:val="000000"/>
                <w:sz w:val="20"/>
                <w:szCs w:val="20"/>
                <w:lang w:eastAsia="es-CL"/>
              </w:rPr>
            </w:pPr>
            <w:r w:rsidRPr="001B0F36">
              <w:rPr>
                <w:rFonts w:ascii="Arial" w:eastAsia="Times New Roman" w:hAnsi="Arial" w:cs="Arial"/>
                <w:b/>
                <w:bCs/>
                <w:color w:val="000000"/>
                <w:sz w:val="20"/>
                <w:szCs w:val="20"/>
                <w:lang w:eastAsia="es-CL"/>
              </w:rPr>
              <w:t>Delitos</w:t>
            </w:r>
          </w:p>
        </w:tc>
        <w:tc>
          <w:tcPr>
            <w:tcW w:w="705" w:type="pct"/>
            <w:tcBorders>
              <w:top w:val="single" w:sz="4" w:space="0" w:color="auto"/>
              <w:left w:val="nil"/>
              <w:bottom w:val="single" w:sz="4" w:space="0" w:color="auto"/>
              <w:right w:val="single" w:sz="4" w:space="0" w:color="auto"/>
            </w:tcBorders>
            <w:shd w:val="clear" w:color="000000" w:fill="C5D9F1"/>
            <w:noWrap/>
            <w:vAlign w:val="center"/>
            <w:hideMark/>
          </w:tcPr>
          <w:p w14:paraId="65D24224" w14:textId="77777777" w:rsidR="004449AA" w:rsidRPr="001B0F36" w:rsidRDefault="004449AA" w:rsidP="00FC2DC7">
            <w:pPr>
              <w:spacing w:after="0" w:line="240" w:lineRule="auto"/>
              <w:jc w:val="center"/>
              <w:rPr>
                <w:rFonts w:ascii="Arial" w:eastAsia="Times New Roman" w:hAnsi="Arial" w:cs="Arial"/>
                <w:b/>
                <w:bCs/>
                <w:color w:val="000000"/>
                <w:sz w:val="20"/>
                <w:szCs w:val="20"/>
                <w:lang w:eastAsia="es-CL"/>
              </w:rPr>
            </w:pPr>
            <w:r w:rsidRPr="001B0F36">
              <w:rPr>
                <w:rFonts w:ascii="Arial" w:eastAsia="Times New Roman" w:hAnsi="Arial" w:cs="Arial"/>
                <w:b/>
                <w:bCs/>
                <w:color w:val="000000"/>
                <w:sz w:val="20"/>
                <w:szCs w:val="20"/>
                <w:lang w:eastAsia="es-CL"/>
              </w:rPr>
              <w:t>N° Ingresos</w:t>
            </w:r>
          </w:p>
        </w:tc>
        <w:tc>
          <w:tcPr>
            <w:tcW w:w="654" w:type="pct"/>
            <w:tcBorders>
              <w:top w:val="single" w:sz="4" w:space="0" w:color="auto"/>
              <w:left w:val="nil"/>
              <w:bottom w:val="single" w:sz="4" w:space="0" w:color="auto"/>
              <w:right w:val="single" w:sz="4" w:space="0" w:color="auto"/>
            </w:tcBorders>
            <w:shd w:val="clear" w:color="000000" w:fill="C5D9F1"/>
            <w:vAlign w:val="center"/>
            <w:hideMark/>
          </w:tcPr>
          <w:p w14:paraId="4E405311" w14:textId="77777777" w:rsidR="004449AA" w:rsidRPr="001B0F36" w:rsidRDefault="004449AA" w:rsidP="00FC2DC7">
            <w:pPr>
              <w:spacing w:after="0" w:line="240" w:lineRule="auto"/>
              <w:jc w:val="center"/>
              <w:rPr>
                <w:rFonts w:ascii="Arial" w:eastAsia="Times New Roman" w:hAnsi="Arial" w:cs="Arial"/>
                <w:b/>
                <w:bCs/>
                <w:color w:val="000000"/>
                <w:sz w:val="20"/>
                <w:szCs w:val="20"/>
                <w:lang w:eastAsia="es-CL"/>
              </w:rPr>
            </w:pPr>
            <w:r w:rsidRPr="001B0F36">
              <w:rPr>
                <w:rFonts w:ascii="Arial" w:eastAsia="Times New Roman" w:hAnsi="Arial" w:cs="Arial"/>
                <w:b/>
                <w:bCs/>
                <w:color w:val="000000"/>
                <w:sz w:val="20"/>
                <w:szCs w:val="20"/>
                <w:lang w:eastAsia="es-CL"/>
              </w:rPr>
              <w:t>Porcentaje del total</w:t>
            </w:r>
          </w:p>
        </w:tc>
      </w:tr>
      <w:tr w:rsidR="00232613" w:rsidRPr="001B0F36" w14:paraId="06C070EA"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49A183B" w14:textId="77777777" w:rsidR="00232613" w:rsidRPr="001B0F36" w:rsidRDefault="00232613" w:rsidP="00232613">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Abusos Contra Particulares. Arts. 255.</w:t>
            </w:r>
          </w:p>
        </w:tc>
        <w:tc>
          <w:tcPr>
            <w:tcW w:w="705" w:type="pct"/>
            <w:tcBorders>
              <w:top w:val="nil"/>
              <w:left w:val="nil"/>
              <w:bottom w:val="single" w:sz="4" w:space="0" w:color="auto"/>
              <w:right w:val="single" w:sz="4" w:space="0" w:color="auto"/>
            </w:tcBorders>
            <w:shd w:val="clear" w:color="auto" w:fill="auto"/>
            <w:noWrap/>
            <w:vAlign w:val="center"/>
            <w:hideMark/>
          </w:tcPr>
          <w:p w14:paraId="76A046F4" w14:textId="087AEEFD" w:rsidR="00232613"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sz w:val="20"/>
                <w:szCs w:val="20"/>
              </w:rPr>
              <w:t>69</w:t>
            </w:r>
          </w:p>
        </w:tc>
        <w:tc>
          <w:tcPr>
            <w:tcW w:w="654" w:type="pct"/>
            <w:tcBorders>
              <w:top w:val="nil"/>
              <w:left w:val="nil"/>
              <w:bottom w:val="single" w:sz="4" w:space="0" w:color="auto"/>
              <w:right w:val="single" w:sz="4" w:space="0" w:color="auto"/>
            </w:tcBorders>
            <w:shd w:val="clear" w:color="auto" w:fill="auto"/>
            <w:noWrap/>
            <w:vAlign w:val="center"/>
            <w:hideMark/>
          </w:tcPr>
          <w:p w14:paraId="7DCEEF54" w14:textId="7CB406E0" w:rsidR="00232613"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sz w:val="20"/>
                <w:szCs w:val="20"/>
              </w:rPr>
              <w:t>9,7%</w:t>
            </w:r>
          </w:p>
        </w:tc>
      </w:tr>
      <w:tr w:rsidR="00232613" w:rsidRPr="001B0F36" w14:paraId="6090B98B"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FB87D2D" w14:textId="77777777" w:rsidR="00232613" w:rsidRPr="001B0F36" w:rsidRDefault="00232613" w:rsidP="00232613">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Apremios Ilegítimos. cometidos por empleados Públicos. (Art. 150 D)</w:t>
            </w:r>
          </w:p>
        </w:tc>
        <w:tc>
          <w:tcPr>
            <w:tcW w:w="705" w:type="pct"/>
            <w:tcBorders>
              <w:top w:val="nil"/>
              <w:left w:val="nil"/>
              <w:bottom w:val="single" w:sz="4" w:space="0" w:color="auto"/>
              <w:right w:val="single" w:sz="4" w:space="0" w:color="auto"/>
            </w:tcBorders>
            <w:shd w:val="clear" w:color="auto" w:fill="auto"/>
            <w:noWrap/>
            <w:vAlign w:val="center"/>
            <w:hideMark/>
          </w:tcPr>
          <w:p w14:paraId="03A6FBB9" w14:textId="2DBF8084" w:rsidR="00232613"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sz w:val="20"/>
                <w:szCs w:val="20"/>
              </w:rPr>
              <w:t>637</w:t>
            </w:r>
          </w:p>
        </w:tc>
        <w:tc>
          <w:tcPr>
            <w:tcW w:w="654" w:type="pct"/>
            <w:tcBorders>
              <w:top w:val="nil"/>
              <w:left w:val="nil"/>
              <w:bottom w:val="single" w:sz="4" w:space="0" w:color="auto"/>
              <w:right w:val="single" w:sz="4" w:space="0" w:color="auto"/>
            </w:tcBorders>
            <w:shd w:val="clear" w:color="auto" w:fill="auto"/>
            <w:noWrap/>
            <w:vAlign w:val="center"/>
            <w:hideMark/>
          </w:tcPr>
          <w:p w14:paraId="3813898D" w14:textId="1B4E5458" w:rsidR="00232613"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sz w:val="20"/>
                <w:szCs w:val="20"/>
              </w:rPr>
              <w:t>89,2%</w:t>
            </w:r>
          </w:p>
        </w:tc>
      </w:tr>
      <w:tr w:rsidR="00C852D5" w:rsidRPr="001B0F36" w14:paraId="7D1E5AA7"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2B2AE2BD" w14:textId="77777777" w:rsidR="00C852D5" w:rsidRPr="001B0F36" w:rsidRDefault="00C852D5" w:rsidP="00C852D5">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Apremios Ilegítimos Con Cuasidelito (Art. 150 E N° 3)</w:t>
            </w:r>
          </w:p>
        </w:tc>
        <w:tc>
          <w:tcPr>
            <w:tcW w:w="705" w:type="pct"/>
            <w:tcBorders>
              <w:top w:val="nil"/>
              <w:left w:val="nil"/>
              <w:bottom w:val="single" w:sz="4" w:space="0" w:color="auto"/>
              <w:right w:val="single" w:sz="4" w:space="0" w:color="auto"/>
            </w:tcBorders>
            <w:shd w:val="clear" w:color="auto" w:fill="auto"/>
            <w:noWrap/>
            <w:vAlign w:val="center"/>
            <w:hideMark/>
          </w:tcPr>
          <w:p w14:paraId="27492CF3" w14:textId="456679DE" w:rsidR="00C852D5" w:rsidRPr="00232613" w:rsidRDefault="00C852D5"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sz w:val="20"/>
                <w:szCs w:val="20"/>
              </w:rPr>
              <w:t>4</w:t>
            </w:r>
          </w:p>
        </w:tc>
        <w:tc>
          <w:tcPr>
            <w:tcW w:w="654" w:type="pct"/>
            <w:tcBorders>
              <w:top w:val="nil"/>
              <w:left w:val="nil"/>
              <w:bottom w:val="single" w:sz="4" w:space="0" w:color="auto"/>
              <w:right w:val="single" w:sz="4" w:space="0" w:color="auto"/>
            </w:tcBorders>
            <w:shd w:val="clear" w:color="auto" w:fill="auto"/>
            <w:noWrap/>
            <w:vAlign w:val="center"/>
            <w:hideMark/>
          </w:tcPr>
          <w:p w14:paraId="3D4E3A46" w14:textId="7543A816" w:rsidR="00C852D5"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sz w:val="20"/>
                <w:szCs w:val="20"/>
              </w:rPr>
              <w:t>0,6</w:t>
            </w:r>
            <w:r w:rsidR="00C852D5" w:rsidRPr="00232613">
              <w:rPr>
                <w:rFonts w:ascii="Arial" w:hAnsi="Arial" w:cs="Arial"/>
                <w:sz w:val="20"/>
                <w:szCs w:val="20"/>
              </w:rPr>
              <w:t>%</w:t>
            </w:r>
          </w:p>
        </w:tc>
      </w:tr>
      <w:tr w:rsidR="004449AA" w:rsidRPr="001B0F36" w14:paraId="27655FF8"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088C6F6" w14:textId="77777777" w:rsidR="004449AA" w:rsidRPr="001B0F36" w:rsidRDefault="004449AA" w:rsidP="00FC2DC7">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Apremios Ilegítimos Con Homicidio. (Art. 150 E N 1°)</w:t>
            </w:r>
          </w:p>
        </w:tc>
        <w:tc>
          <w:tcPr>
            <w:tcW w:w="705" w:type="pct"/>
            <w:tcBorders>
              <w:top w:val="nil"/>
              <w:left w:val="nil"/>
              <w:bottom w:val="single" w:sz="4" w:space="0" w:color="auto"/>
              <w:right w:val="single" w:sz="4" w:space="0" w:color="auto"/>
            </w:tcBorders>
            <w:shd w:val="clear" w:color="auto" w:fill="auto"/>
            <w:noWrap/>
            <w:vAlign w:val="center"/>
            <w:hideMark/>
          </w:tcPr>
          <w:p w14:paraId="6A457C71" w14:textId="248B9503" w:rsidR="004449AA" w:rsidRPr="00232613" w:rsidRDefault="00C852D5"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sz w:val="20"/>
                <w:szCs w:val="20"/>
              </w:rPr>
              <w:t>0</w:t>
            </w:r>
          </w:p>
        </w:tc>
        <w:tc>
          <w:tcPr>
            <w:tcW w:w="654" w:type="pct"/>
            <w:tcBorders>
              <w:top w:val="nil"/>
              <w:left w:val="nil"/>
              <w:bottom w:val="single" w:sz="4" w:space="0" w:color="auto"/>
              <w:right w:val="single" w:sz="4" w:space="0" w:color="auto"/>
            </w:tcBorders>
            <w:shd w:val="clear" w:color="auto" w:fill="auto"/>
            <w:noWrap/>
            <w:vAlign w:val="center"/>
            <w:hideMark/>
          </w:tcPr>
          <w:p w14:paraId="06C3FA48" w14:textId="0920944A" w:rsidR="004449AA" w:rsidRPr="00232613" w:rsidRDefault="00C852D5"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sz w:val="20"/>
                <w:szCs w:val="20"/>
              </w:rPr>
              <w:t>0</w:t>
            </w:r>
            <w:r w:rsidR="004449AA" w:rsidRPr="00232613">
              <w:rPr>
                <w:rFonts w:ascii="Arial" w:hAnsi="Arial" w:cs="Arial"/>
                <w:sz w:val="20"/>
                <w:szCs w:val="20"/>
              </w:rPr>
              <w:t>%</w:t>
            </w:r>
          </w:p>
        </w:tc>
      </w:tr>
      <w:tr w:rsidR="001B0F36" w:rsidRPr="001B0F36" w14:paraId="274EC645"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771F6F54" w14:textId="77777777" w:rsidR="001B0F36" w:rsidRPr="001B0F36" w:rsidRDefault="001B0F36" w:rsidP="001B0F36">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 xml:space="preserve">Apremios Ilegítimos Con Violación, Ab. Sex. </w:t>
            </w:r>
            <w:proofErr w:type="spellStart"/>
            <w:r w:rsidRPr="001B0F36">
              <w:rPr>
                <w:rFonts w:ascii="Arial" w:eastAsia="Times New Roman" w:hAnsi="Arial" w:cs="Arial"/>
                <w:color w:val="000000"/>
                <w:sz w:val="20"/>
                <w:szCs w:val="20"/>
                <w:lang w:eastAsia="es-CL"/>
              </w:rPr>
              <w:t>Agrav</w:t>
            </w:r>
            <w:proofErr w:type="spellEnd"/>
            <w:r w:rsidRPr="001B0F36">
              <w:rPr>
                <w:rFonts w:ascii="Arial" w:eastAsia="Times New Roman" w:hAnsi="Arial" w:cs="Arial"/>
                <w:color w:val="000000"/>
                <w:sz w:val="20"/>
                <w:szCs w:val="20"/>
                <w:lang w:eastAsia="es-CL"/>
              </w:rPr>
              <w:t>. Otros (Art. 150 E 2)</w:t>
            </w:r>
          </w:p>
        </w:tc>
        <w:tc>
          <w:tcPr>
            <w:tcW w:w="705" w:type="pct"/>
            <w:tcBorders>
              <w:top w:val="nil"/>
              <w:left w:val="nil"/>
              <w:bottom w:val="single" w:sz="4" w:space="0" w:color="auto"/>
              <w:right w:val="single" w:sz="4" w:space="0" w:color="auto"/>
            </w:tcBorders>
            <w:shd w:val="clear" w:color="auto" w:fill="auto"/>
            <w:noWrap/>
            <w:vAlign w:val="center"/>
            <w:hideMark/>
          </w:tcPr>
          <w:p w14:paraId="0BFED93D" w14:textId="3C2DF14F" w:rsidR="001B0F36"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1</w:t>
            </w:r>
          </w:p>
        </w:tc>
        <w:tc>
          <w:tcPr>
            <w:tcW w:w="654" w:type="pct"/>
            <w:tcBorders>
              <w:top w:val="nil"/>
              <w:left w:val="nil"/>
              <w:bottom w:val="single" w:sz="4" w:space="0" w:color="auto"/>
              <w:right w:val="single" w:sz="4" w:space="0" w:color="auto"/>
            </w:tcBorders>
            <w:shd w:val="clear" w:color="auto" w:fill="auto"/>
            <w:noWrap/>
            <w:vAlign w:val="center"/>
            <w:hideMark/>
          </w:tcPr>
          <w:p w14:paraId="4AE0A60B" w14:textId="53B41B92" w:rsidR="001B0F36"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0,1</w:t>
            </w:r>
            <w:r w:rsidR="001B0F36" w:rsidRPr="00232613">
              <w:rPr>
                <w:rFonts w:ascii="Arial" w:hAnsi="Arial" w:cs="Arial"/>
                <w:color w:val="000000"/>
                <w:sz w:val="20"/>
                <w:szCs w:val="20"/>
              </w:rPr>
              <w:t>%</w:t>
            </w:r>
          </w:p>
        </w:tc>
      </w:tr>
      <w:tr w:rsidR="004449AA" w:rsidRPr="001B0F36" w14:paraId="04C67C25"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419097B" w14:textId="77777777" w:rsidR="004449AA" w:rsidRPr="001B0F36" w:rsidRDefault="004449AA" w:rsidP="00FC2DC7">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Otros Abusos Contra Particulares. Art. 256,257,258,259</w:t>
            </w:r>
          </w:p>
        </w:tc>
        <w:tc>
          <w:tcPr>
            <w:tcW w:w="705" w:type="pct"/>
            <w:tcBorders>
              <w:top w:val="nil"/>
              <w:left w:val="nil"/>
              <w:bottom w:val="single" w:sz="4" w:space="0" w:color="auto"/>
              <w:right w:val="single" w:sz="4" w:space="0" w:color="auto"/>
            </w:tcBorders>
            <w:shd w:val="clear" w:color="auto" w:fill="auto"/>
            <w:noWrap/>
            <w:vAlign w:val="center"/>
            <w:hideMark/>
          </w:tcPr>
          <w:p w14:paraId="1F8D60F1" w14:textId="77777777" w:rsidR="004449AA" w:rsidRPr="00232613" w:rsidRDefault="004449AA" w:rsidP="00232613">
            <w:pPr>
              <w:spacing w:after="0" w:line="240" w:lineRule="auto"/>
              <w:jc w:val="center"/>
              <w:rPr>
                <w:rFonts w:ascii="Arial" w:eastAsia="Times New Roman" w:hAnsi="Arial" w:cs="Arial"/>
                <w:color w:val="000000"/>
                <w:sz w:val="20"/>
                <w:szCs w:val="20"/>
                <w:lang w:eastAsia="es-CL"/>
              </w:rPr>
            </w:pPr>
            <w:r w:rsidRPr="00232613">
              <w:rPr>
                <w:rFonts w:ascii="Arial" w:eastAsia="Times New Roman" w:hAnsi="Arial" w:cs="Arial"/>
                <w:color w:val="000000"/>
                <w:sz w:val="20"/>
                <w:szCs w:val="20"/>
                <w:lang w:eastAsia="es-CL"/>
              </w:rPr>
              <w:t>0</w:t>
            </w:r>
          </w:p>
        </w:tc>
        <w:tc>
          <w:tcPr>
            <w:tcW w:w="654" w:type="pct"/>
            <w:tcBorders>
              <w:top w:val="nil"/>
              <w:left w:val="nil"/>
              <w:bottom w:val="single" w:sz="4" w:space="0" w:color="auto"/>
              <w:right w:val="single" w:sz="4" w:space="0" w:color="auto"/>
            </w:tcBorders>
            <w:shd w:val="clear" w:color="auto" w:fill="auto"/>
            <w:noWrap/>
            <w:vAlign w:val="center"/>
            <w:hideMark/>
          </w:tcPr>
          <w:p w14:paraId="0DCCCC4E" w14:textId="77777777" w:rsidR="004449AA" w:rsidRPr="00232613" w:rsidRDefault="004449AA" w:rsidP="00232613">
            <w:pPr>
              <w:spacing w:after="0" w:line="240" w:lineRule="auto"/>
              <w:jc w:val="center"/>
              <w:rPr>
                <w:rFonts w:ascii="Arial" w:eastAsia="Times New Roman" w:hAnsi="Arial" w:cs="Arial"/>
                <w:color w:val="000000"/>
                <w:sz w:val="20"/>
                <w:szCs w:val="20"/>
                <w:lang w:eastAsia="es-CL"/>
              </w:rPr>
            </w:pPr>
            <w:r w:rsidRPr="00232613">
              <w:rPr>
                <w:rFonts w:ascii="Arial" w:eastAsia="Times New Roman" w:hAnsi="Arial" w:cs="Arial"/>
                <w:color w:val="000000"/>
                <w:sz w:val="20"/>
                <w:szCs w:val="20"/>
                <w:lang w:eastAsia="es-CL"/>
              </w:rPr>
              <w:t>0%</w:t>
            </w:r>
          </w:p>
        </w:tc>
      </w:tr>
      <w:tr w:rsidR="004449AA" w:rsidRPr="001B0F36" w14:paraId="01061E82"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4D954692" w14:textId="77777777" w:rsidR="004449AA" w:rsidRPr="001B0F36" w:rsidRDefault="004449AA" w:rsidP="00FC2DC7">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Tortura Con Cuasidelito (Art. 150 B N°3)</w:t>
            </w:r>
          </w:p>
        </w:tc>
        <w:tc>
          <w:tcPr>
            <w:tcW w:w="705" w:type="pct"/>
            <w:tcBorders>
              <w:top w:val="nil"/>
              <w:left w:val="nil"/>
              <w:bottom w:val="single" w:sz="4" w:space="0" w:color="auto"/>
              <w:right w:val="single" w:sz="4" w:space="0" w:color="auto"/>
            </w:tcBorders>
            <w:shd w:val="clear" w:color="auto" w:fill="auto"/>
            <w:noWrap/>
            <w:vAlign w:val="center"/>
            <w:hideMark/>
          </w:tcPr>
          <w:p w14:paraId="72C1328B" w14:textId="77777777" w:rsidR="004449AA" w:rsidRPr="00232613" w:rsidRDefault="004449AA"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0</w:t>
            </w:r>
          </w:p>
        </w:tc>
        <w:tc>
          <w:tcPr>
            <w:tcW w:w="654" w:type="pct"/>
            <w:tcBorders>
              <w:top w:val="nil"/>
              <w:left w:val="nil"/>
              <w:bottom w:val="single" w:sz="4" w:space="0" w:color="auto"/>
              <w:right w:val="single" w:sz="4" w:space="0" w:color="auto"/>
            </w:tcBorders>
            <w:shd w:val="clear" w:color="auto" w:fill="auto"/>
            <w:noWrap/>
            <w:vAlign w:val="center"/>
            <w:hideMark/>
          </w:tcPr>
          <w:p w14:paraId="78BCE0B9" w14:textId="77777777" w:rsidR="004449AA" w:rsidRPr="00232613" w:rsidRDefault="004449AA"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0%</w:t>
            </w:r>
          </w:p>
        </w:tc>
      </w:tr>
      <w:tr w:rsidR="004449AA" w:rsidRPr="001B0F36" w14:paraId="6BE59E13"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62CD1A18" w14:textId="77777777" w:rsidR="004449AA" w:rsidRPr="001B0F36" w:rsidRDefault="004449AA" w:rsidP="00FC2DC7">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Tortura Con Homicidio (Art. 150 B N°1)</w:t>
            </w:r>
          </w:p>
        </w:tc>
        <w:tc>
          <w:tcPr>
            <w:tcW w:w="705" w:type="pct"/>
            <w:tcBorders>
              <w:top w:val="nil"/>
              <w:left w:val="nil"/>
              <w:bottom w:val="single" w:sz="4" w:space="0" w:color="auto"/>
              <w:right w:val="single" w:sz="4" w:space="0" w:color="auto"/>
            </w:tcBorders>
            <w:shd w:val="clear" w:color="auto" w:fill="auto"/>
            <w:noWrap/>
            <w:vAlign w:val="center"/>
            <w:hideMark/>
          </w:tcPr>
          <w:p w14:paraId="716F05C0" w14:textId="77777777" w:rsidR="004449AA" w:rsidRPr="00232613" w:rsidRDefault="004449AA" w:rsidP="00232613">
            <w:pPr>
              <w:spacing w:after="0" w:line="240" w:lineRule="auto"/>
              <w:jc w:val="center"/>
              <w:rPr>
                <w:rFonts w:ascii="Arial" w:eastAsia="Times New Roman" w:hAnsi="Arial" w:cs="Arial"/>
                <w:color w:val="000000"/>
                <w:sz w:val="20"/>
                <w:szCs w:val="20"/>
                <w:lang w:eastAsia="es-CL"/>
              </w:rPr>
            </w:pPr>
            <w:r w:rsidRPr="00232613">
              <w:rPr>
                <w:rFonts w:ascii="Arial" w:eastAsia="Times New Roman" w:hAnsi="Arial" w:cs="Arial"/>
                <w:color w:val="000000"/>
                <w:sz w:val="20"/>
                <w:szCs w:val="20"/>
                <w:lang w:eastAsia="es-CL"/>
              </w:rPr>
              <w:t>0</w:t>
            </w:r>
          </w:p>
        </w:tc>
        <w:tc>
          <w:tcPr>
            <w:tcW w:w="654" w:type="pct"/>
            <w:tcBorders>
              <w:top w:val="nil"/>
              <w:left w:val="nil"/>
              <w:bottom w:val="single" w:sz="4" w:space="0" w:color="auto"/>
              <w:right w:val="single" w:sz="4" w:space="0" w:color="auto"/>
            </w:tcBorders>
            <w:shd w:val="clear" w:color="auto" w:fill="auto"/>
            <w:noWrap/>
            <w:vAlign w:val="center"/>
            <w:hideMark/>
          </w:tcPr>
          <w:p w14:paraId="4B3C85CB" w14:textId="77777777" w:rsidR="004449AA" w:rsidRPr="00232613" w:rsidRDefault="004449AA" w:rsidP="00232613">
            <w:pPr>
              <w:spacing w:after="0" w:line="240" w:lineRule="auto"/>
              <w:jc w:val="center"/>
              <w:rPr>
                <w:rFonts w:ascii="Arial" w:eastAsia="Times New Roman" w:hAnsi="Arial" w:cs="Arial"/>
                <w:color w:val="000000"/>
                <w:sz w:val="20"/>
                <w:szCs w:val="20"/>
                <w:lang w:eastAsia="es-CL"/>
              </w:rPr>
            </w:pPr>
            <w:r w:rsidRPr="00232613">
              <w:rPr>
                <w:rFonts w:ascii="Arial" w:eastAsia="Times New Roman" w:hAnsi="Arial" w:cs="Arial"/>
                <w:color w:val="000000"/>
                <w:sz w:val="20"/>
                <w:szCs w:val="20"/>
                <w:lang w:eastAsia="es-CL"/>
              </w:rPr>
              <w:t>0%</w:t>
            </w:r>
          </w:p>
        </w:tc>
      </w:tr>
      <w:tr w:rsidR="004449AA" w:rsidRPr="001B0F36" w14:paraId="377B8DD7"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62EE3D3B" w14:textId="77777777" w:rsidR="004449AA" w:rsidRPr="001B0F36" w:rsidRDefault="004449AA" w:rsidP="00FC2DC7">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 xml:space="preserve">Tortura Con Violación, Abuso Sex. </w:t>
            </w:r>
            <w:proofErr w:type="spellStart"/>
            <w:r w:rsidRPr="001B0F36">
              <w:rPr>
                <w:rFonts w:ascii="Arial" w:eastAsia="Times New Roman" w:hAnsi="Arial" w:cs="Arial"/>
                <w:color w:val="000000"/>
                <w:sz w:val="20"/>
                <w:szCs w:val="20"/>
                <w:lang w:eastAsia="es-CL"/>
              </w:rPr>
              <w:t>Agrav</w:t>
            </w:r>
            <w:proofErr w:type="spellEnd"/>
            <w:r w:rsidRPr="001B0F36">
              <w:rPr>
                <w:rFonts w:ascii="Arial" w:eastAsia="Times New Roman" w:hAnsi="Arial" w:cs="Arial"/>
                <w:color w:val="000000"/>
                <w:sz w:val="20"/>
                <w:szCs w:val="20"/>
                <w:lang w:eastAsia="es-CL"/>
              </w:rPr>
              <w:t>. Otros (Art. 150 B N° 2)</w:t>
            </w:r>
          </w:p>
        </w:tc>
        <w:tc>
          <w:tcPr>
            <w:tcW w:w="705" w:type="pct"/>
            <w:tcBorders>
              <w:top w:val="nil"/>
              <w:left w:val="nil"/>
              <w:bottom w:val="single" w:sz="4" w:space="0" w:color="auto"/>
              <w:right w:val="single" w:sz="4" w:space="0" w:color="auto"/>
            </w:tcBorders>
            <w:shd w:val="clear" w:color="auto" w:fill="auto"/>
            <w:noWrap/>
            <w:vAlign w:val="center"/>
            <w:hideMark/>
          </w:tcPr>
          <w:p w14:paraId="68AFE3DC" w14:textId="42C319BF" w:rsidR="004449AA"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0</w:t>
            </w:r>
          </w:p>
        </w:tc>
        <w:tc>
          <w:tcPr>
            <w:tcW w:w="654" w:type="pct"/>
            <w:tcBorders>
              <w:top w:val="nil"/>
              <w:left w:val="nil"/>
              <w:bottom w:val="single" w:sz="4" w:space="0" w:color="auto"/>
              <w:right w:val="single" w:sz="4" w:space="0" w:color="auto"/>
            </w:tcBorders>
            <w:shd w:val="clear" w:color="auto" w:fill="auto"/>
            <w:noWrap/>
            <w:vAlign w:val="center"/>
            <w:hideMark/>
          </w:tcPr>
          <w:p w14:paraId="3EC5708C" w14:textId="5C64644A" w:rsidR="004449AA"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0</w:t>
            </w:r>
            <w:r w:rsidR="004449AA" w:rsidRPr="00232613">
              <w:rPr>
                <w:rFonts w:ascii="Arial" w:hAnsi="Arial" w:cs="Arial"/>
                <w:color w:val="000000"/>
                <w:sz w:val="20"/>
                <w:szCs w:val="20"/>
              </w:rPr>
              <w:t>%</w:t>
            </w:r>
          </w:p>
        </w:tc>
      </w:tr>
      <w:tr w:rsidR="004449AA" w:rsidRPr="001B0F36" w14:paraId="7F164CD9"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9FD48ED" w14:textId="77777777" w:rsidR="004449AA" w:rsidRPr="001B0F36" w:rsidRDefault="004449AA" w:rsidP="00FC2DC7">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Tortura Para Anular Voluntad (Art. 150 A, Inc. 4°)</w:t>
            </w:r>
          </w:p>
        </w:tc>
        <w:tc>
          <w:tcPr>
            <w:tcW w:w="705" w:type="pct"/>
            <w:tcBorders>
              <w:top w:val="nil"/>
              <w:left w:val="nil"/>
              <w:bottom w:val="single" w:sz="4" w:space="0" w:color="auto"/>
              <w:right w:val="single" w:sz="4" w:space="0" w:color="auto"/>
            </w:tcBorders>
            <w:shd w:val="clear" w:color="auto" w:fill="auto"/>
            <w:noWrap/>
            <w:vAlign w:val="center"/>
            <w:hideMark/>
          </w:tcPr>
          <w:p w14:paraId="24E35B14" w14:textId="79282D3B" w:rsidR="004449AA"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eastAsia="Times New Roman" w:hAnsi="Arial" w:cs="Arial"/>
                <w:color w:val="000000"/>
                <w:sz w:val="20"/>
                <w:szCs w:val="20"/>
                <w:lang w:eastAsia="es-CL"/>
              </w:rPr>
              <w:t>0</w:t>
            </w:r>
          </w:p>
        </w:tc>
        <w:tc>
          <w:tcPr>
            <w:tcW w:w="654" w:type="pct"/>
            <w:tcBorders>
              <w:top w:val="nil"/>
              <w:left w:val="nil"/>
              <w:bottom w:val="single" w:sz="4" w:space="0" w:color="auto"/>
              <w:right w:val="single" w:sz="4" w:space="0" w:color="auto"/>
            </w:tcBorders>
            <w:shd w:val="clear" w:color="auto" w:fill="auto"/>
            <w:noWrap/>
            <w:vAlign w:val="center"/>
            <w:hideMark/>
          </w:tcPr>
          <w:p w14:paraId="4129E3D6" w14:textId="388EBC0C" w:rsidR="004449AA" w:rsidRPr="00232613" w:rsidRDefault="004449AA"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0%</w:t>
            </w:r>
          </w:p>
        </w:tc>
      </w:tr>
      <w:tr w:rsidR="004449AA" w:rsidRPr="001B0F36" w14:paraId="7630C455" w14:textId="77777777" w:rsidTr="00232613">
        <w:trPr>
          <w:trHeight w:val="296"/>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58F254F" w14:textId="77777777" w:rsidR="004449AA" w:rsidRPr="00C6145C" w:rsidRDefault="004449AA" w:rsidP="00FC2DC7">
            <w:pPr>
              <w:spacing w:after="0" w:line="240" w:lineRule="auto"/>
              <w:jc w:val="both"/>
              <w:rPr>
                <w:rFonts w:ascii="Arial" w:eastAsia="Times New Roman" w:hAnsi="Arial" w:cs="Arial"/>
                <w:color w:val="000000"/>
                <w:sz w:val="20"/>
                <w:szCs w:val="20"/>
                <w:lang w:eastAsia="es-CL"/>
              </w:rPr>
            </w:pPr>
            <w:r w:rsidRPr="00C6145C">
              <w:rPr>
                <w:rFonts w:ascii="Arial" w:eastAsia="Times New Roman" w:hAnsi="Arial" w:cs="Arial"/>
                <w:color w:val="000000"/>
                <w:sz w:val="20"/>
                <w:szCs w:val="20"/>
                <w:lang w:eastAsia="es-CL"/>
              </w:rPr>
              <w:t>Torturas Cometidas Por Funcionarios Públicos (150 A Inc. 1)</w:t>
            </w:r>
          </w:p>
        </w:tc>
        <w:tc>
          <w:tcPr>
            <w:tcW w:w="705" w:type="pct"/>
            <w:tcBorders>
              <w:top w:val="nil"/>
              <w:left w:val="nil"/>
              <w:bottom w:val="single" w:sz="4" w:space="0" w:color="auto"/>
              <w:right w:val="single" w:sz="4" w:space="0" w:color="auto"/>
            </w:tcBorders>
            <w:shd w:val="clear" w:color="auto" w:fill="auto"/>
            <w:noWrap/>
            <w:vAlign w:val="center"/>
            <w:hideMark/>
          </w:tcPr>
          <w:p w14:paraId="2F970092" w14:textId="6CA98F33" w:rsidR="004449AA"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2</w:t>
            </w:r>
          </w:p>
        </w:tc>
        <w:tc>
          <w:tcPr>
            <w:tcW w:w="654" w:type="pct"/>
            <w:tcBorders>
              <w:top w:val="nil"/>
              <w:left w:val="nil"/>
              <w:bottom w:val="single" w:sz="4" w:space="0" w:color="auto"/>
              <w:right w:val="single" w:sz="4" w:space="0" w:color="auto"/>
            </w:tcBorders>
            <w:shd w:val="clear" w:color="auto" w:fill="auto"/>
            <w:noWrap/>
            <w:vAlign w:val="center"/>
            <w:hideMark/>
          </w:tcPr>
          <w:p w14:paraId="4EFDB5B5" w14:textId="5C2AF877" w:rsidR="004449AA"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0,3</w:t>
            </w:r>
            <w:r w:rsidR="004449AA" w:rsidRPr="00232613">
              <w:rPr>
                <w:rFonts w:ascii="Arial" w:hAnsi="Arial" w:cs="Arial"/>
                <w:color w:val="000000"/>
                <w:sz w:val="20"/>
                <w:szCs w:val="20"/>
              </w:rPr>
              <w:t>%</w:t>
            </w:r>
          </w:p>
        </w:tc>
      </w:tr>
      <w:tr w:rsidR="004449AA" w:rsidRPr="001B0F36" w14:paraId="75DD2AC2"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47E8DA14" w14:textId="77777777" w:rsidR="004449AA" w:rsidRPr="00C6145C" w:rsidRDefault="004449AA" w:rsidP="00FC2DC7">
            <w:pPr>
              <w:spacing w:after="0" w:line="240" w:lineRule="auto"/>
              <w:jc w:val="both"/>
              <w:rPr>
                <w:rFonts w:ascii="Arial" w:eastAsia="Times New Roman" w:hAnsi="Arial" w:cs="Arial"/>
                <w:color w:val="000000"/>
                <w:sz w:val="20"/>
                <w:szCs w:val="20"/>
                <w:lang w:eastAsia="es-CL"/>
              </w:rPr>
            </w:pPr>
            <w:r w:rsidRPr="00C6145C">
              <w:rPr>
                <w:rFonts w:ascii="Arial" w:eastAsia="Times New Roman" w:hAnsi="Arial" w:cs="Arial"/>
                <w:color w:val="000000"/>
                <w:sz w:val="20"/>
                <w:szCs w:val="20"/>
                <w:lang w:eastAsia="es-CL"/>
              </w:rPr>
              <w:t>Torturas Por Particulares Agentes Del Estado (150 A Inc. 2)</w:t>
            </w:r>
          </w:p>
        </w:tc>
        <w:tc>
          <w:tcPr>
            <w:tcW w:w="705" w:type="pct"/>
            <w:tcBorders>
              <w:top w:val="nil"/>
              <w:left w:val="nil"/>
              <w:bottom w:val="single" w:sz="4" w:space="0" w:color="auto"/>
              <w:right w:val="single" w:sz="4" w:space="0" w:color="auto"/>
            </w:tcBorders>
            <w:shd w:val="clear" w:color="auto" w:fill="auto"/>
            <w:noWrap/>
            <w:vAlign w:val="center"/>
            <w:hideMark/>
          </w:tcPr>
          <w:p w14:paraId="4B030C01" w14:textId="0CBFC5E7" w:rsidR="004449AA" w:rsidRPr="00232613" w:rsidRDefault="00232613"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1</w:t>
            </w:r>
          </w:p>
        </w:tc>
        <w:tc>
          <w:tcPr>
            <w:tcW w:w="654" w:type="pct"/>
            <w:tcBorders>
              <w:top w:val="nil"/>
              <w:left w:val="nil"/>
              <w:bottom w:val="single" w:sz="4" w:space="0" w:color="auto"/>
              <w:right w:val="single" w:sz="4" w:space="0" w:color="auto"/>
            </w:tcBorders>
            <w:shd w:val="clear" w:color="auto" w:fill="auto"/>
            <w:noWrap/>
            <w:vAlign w:val="center"/>
            <w:hideMark/>
          </w:tcPr>
          <w:p w14:paraId="4EF05AEE" w14:textId="1FE550E9" w:rsidR="004449AA" w:rsidRPr="00232613" w:rsidRDefault="001B0F36" w:rsidP="00232613">
            <w:pPr>
              <w:spacing w:after="0" w:line="240" w:lineRule="auto"/>
              <w:jc w:val="center"/>
              <w:rPr>
                <w:rFonts w:ascii="Arial" w:eastAsia="Times New Roman" w:hAnsi="Arial" w:cs="Arial"/>
                <w:color w:val="000000"/>
                <w:sz w:val="20"/>
                <w:szCs w:val="20"/>
                <w:lang w:eastAsia="es-CL"/>
              </w:rPr>
            </w:pPr>
            <w:r w:rsidRPr="00232613">
              <w:rPr>
                <w:rFonts w:ascii="Arial" w:hAnsi="Arial" w:cs="Arial"/>
                <w:color w:val="000000"/>
                <w:sz w:val="20"/>
                <w:szCs w:val="20"/>
              </w:rPr>
              <w:t>0</w:t>
            </w:r>
            <w:r w:rsidR="00232613" w:rsidRPr="00232613">
              <w:rPr>
                <w:rFonts w:ascii="Arial" w:hAnsi="Arial" w:cs="Arial"/>
                <w:color w:val="000000"/>
                <w:sz w:val="20"/>
                <w:szCs w:val="20"/>
              </w:rPr>
              <w:t>,1</w:t>
            </w:r>
            <w:r w:rsidR="004449AA" w:rsidRPr="00232613">
              <w:rPr>
                <w:rFonts w:ascii="Arial" w:hAnsi="Arial" w:cs="Arial"/>
                <w:color w:val="000000"/>
                <w:sz w:val="20"/>
                <w:szCs w:val="20"/>
              </w:rPr>
              <w:t>%</w:t>
            </w:r>
          </w:p>
        </w:tc>
      </w:tr>
      <w:tr w:rsidR="004449AA" w:rsidRPr="001B0F36" w14:paraId="06250FBD" w14:textId="77777777" w:rsidTr="00232613">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tcPr>
          <w:p w14:paraId="40BE4D90" w14:textId="77777777" w:rsidR="004449AA" w:rsidRPr="00C6145C" w:rsidRDefault="004449AA" w:rsidP="00FC2DC7">
            <w:pPr>
              <w:spacing w:after="0" w:line="240" w:lineRule="auto"/>
              <w:jc w:val="both"/>
              <w:rPr>
                <w:rFonts w:ascii="Arial" w:eastAsia="Times New Roman" w:hAnsi="Arial" w:cs="Arial"/>
                <w:color w:val="000000"/>
                <w:sz w:val="20"/>
                <w:szCs w:val="20"/>
                <w:lang w:eastAsia="es-CL"/>
              </w:rPr>
            </w:pPr>
            <w:r w:rsidRPr="00C6145C">
              <w:rPr>
                <w:rFonts w:ascii="Arial" w:eastAsia="Times New Roman" w:hAnsi="Arial" w:cs="Arial"/>
                <w:color w:val="000000"/>
                <w:sz w:val="20"/>
                <w:szCs w:val="20"/>
                <w:lang w:eastAsia="es-CL"/>
              </w:rPr>
              <w:t>Crímenes de Lesa Humanidad y Genocidio Ley 20.357</w:t>
            </w:r>
          </w:p>
        </w:tc>
        <w:tc>
          <w:tcPr>
            <w:tcW w:w="705" w:type="pct"/>
            <w:tcBorders>
              <w:top w:val="nil"/>
              <w:left w:val="nil"/>
              <w:bottom w:val="single" w:sz="4" w:space="0" w:color="auto"/>
              <w:right w:val="single" w:sz="4" w:space="0" w:color="auto"/>
            </w:tcBorders>
            <w:shd w:val="clear" w:color="auto" w:fill="auto"/>
            <w:noWrap/>
            <w:vAlign w:val="center"/>
          </w:tcPr>
          <w:p w14:paraId="5FB2552B" w14:textId="38C0B090" w:rsidR="004449AA" w:rsidRPr="00232613" w:rsidRDefault="00C6145C" w:rsidP="00232613">
            <w:pPr>
              <w:spacing w:after="0" w:line="240" w:lineRule="auto"/>
              <w:jc w:val="center"/>
              <w:rPr>
                <w:rFonts w:ascii="Arial" w:eastAsia="Times New Roman" w:hAnsi="Arial" w:cs="Arial"/>
                <w:color w:val="000000"/>
                <w:sz w:val="20"/>
                <w:szCs w:val="20"/>
                <w:lang w:eastAsia="es-CL"/>
              </w:rPr>
            </w:pPr>
            <w:r w:rsidRPr="00232613">
              <w:rPr>
                <w:rFonts w:ascii="Arial" w:eastAsia="Times New Roman" w:hAnsi="Arial" w:cs="Arial"/>
                <w:color w:val="000000"/>
                <w:sz w:val="20"/>
                <w:szCs w:val="20"/>
                <w:lang w:eastAsia="es-CL"/>
              </w:rPr>
              <w:t>0</w:t>
            </w: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577A33E0" w14:textId="63A08814" w:rsidR="004449AA" w:rsidRPr="00232613" w:rsidRDefault="004449AA" w:rsidP="00232613">
            <w:pPr>
              <w:spacing w:after="0" w:line="240" w:lineRule="auto"/>
              <w:jc w:val="center"/>
              <w:rPr>
                <w:rFonts w:ascii="Arial" w:eastAsia="Times New Roman" w:hAnsi="Arial" w:cs="Arial"/>
                <w:color w:val="000000"/>
                <w:sz w:val="20"/>
                <w:szCs w:val="20"/>
                <w:lang w:eastAsia="es-CL"/>
              </w:rPr>
            </w:pPr>
            <w:r w:rsidRPr="00232613">
              <w:rPr>
                <w:rFonts w:ascii="Arial" w:eastAsia="Times New Roman" w:hAnsi="Arial" w:cs="Arial"/>
                <w:color w:val="000000"/>
                <w:sz w:val="20"/>
                <w:szCs w:val="20"/>
                <w:lang w:eastAsia="es-CL"/>
              </w:rPr>
              <w:t>0%</w:t>
            </w:r>
          </w:p>
        </w:tc>
      </w:tr>
      <w:tr w:rsidR="001B0F36" w:rsidRPr="001B0F36" w14:paraId="3FDDA622" w14:textId="77777777" w:rsidTr="00BB60F4">
        <w:trPr>
          <w:trHeight w:val="300"/>
        </w:trPr>
        <w:tc>
          <w:tcPr>
            <w:tcW w:w="3641" w:type="pct"/>
            <w:tcBorders>
              <w:top w:val="nil"/>
              <w:left w:val="single" w:sz="4" w:space="0" w:color="auto"/>
              <w:bottom w:val="single" w:sz="4" w:space="0" w:color="auto"/>
              <w:right w:val="single" w:sz="4" w:space="0" w:color="auto"/>
            </w:tcBorders>
            <w:shd w:val="clear" w:color="auto" w:fill="auto"/>
            <w:noWrap/>
            <w:vAlign w:val="bottom"/>
            <w:hideMark/>
          </w:tcPr>
          <w:p w14:paraId="56D986B2" w14:textId="77777777" w:rsidR="001B0F36" w:rsidRPr="001B0F36" w:rsidRDefault="001B0F36" w:rsidP="001B0F36">
            <w:pPr>
              <w:spacing w:after="0" w:line="240" w:lineRule="auto"/>
              <w:rPr>
                <w:rFonts w:ascii="Arial" w:eastAsia="Times New Roman" w:hAnsi="Arial" w:cs="Arial"/>
                <w:b/>
                <w:bCs/>
                <w:color w:val="000000"/>
                <w:sz w:val="20"/>
                <w:szCs w:val="20"/>
                <w:lang w:eastAsia="es-CL"/>
              </w:rPr>
            </w:pPr>
            <w:r w:rsidRPr="001B0F36">
              <w:rPr>
                <w:rFonts w:ascii="Arial" w:eastAsia="Times New Roman" w:hAnsi="Arial" w:cs="Arial"/>
                <w:b/>
                <w:bCs/>
                <w:color w:val="000000"/>
                <w:sz w:val="20"/>
                <w:szCs w:val="20"/>
                <w:lang w:eastAsia="es-CL"/>
              </w:rPr>
              <w:t>Total ingresos</w:t>
            </w:r>
          </w:p>
        </w:tc>
        <w:tc>
          <w:tcPr>
            <w:tcW w:w="705" w:type="pct"/>
            <w:tcBorders>
              <w:top w:val="single" w:sz="4" w:space="0" w:color="auto"/>
              <w:left w:val="nil"/>
              <w:bottom w:val="single" w:sz="4" w:space="0" w:color="auto"/>
              <w:right w:val="single" w:sz="4" w:space="0" w:color="auto"/>
            </w:tcBorders>
            <w:shd w:val="clear" w:color="auto" w:fill="auto"/>
            <w:noWrap/>
            <w:vAlign w:val="bottom"/>
            <w:hideMark/>
          </w:tcPr>
          <w:p w14:paraId="72114DFA" w14:textId="70A97186" w:rsidR="001B0F36" w:rsidRPr="001B0F36" w:rsidRDefault="00232613" w:rsidP="00232613">
            <w:pPr>
              <w:spacing w:after="0" w:line="240" w:lineRule="auto"/>
              <w:jc w:val="center"/>
              <w:rPr>
                <w:rFonts w:ascii="Arial" w:eastAsia="Times New Roman" w:hAnsi="Arial" w:cs="Arial"/>
                <w:b/>
                <w:bCs/>
                <w:color w:val="000000"/>
                <w:sz w:val="20"/>
                <w:szCs w:val="20"/>
                <w:lang w:eastAsia="es-CL"/>
              </w:rPr>
            </w:pPr>
            <w:r>
              <w:rPr>
                <w:rFonts w:ascii="Arial" w:hAnsi="Arial" w:cs="Arial"/>
                <w:b/>
                <w:bCs/>
                <w:color w:val="000000"/>
                <w:sz w:val="20"/>
                <w:szCs w:val="20"/>
              </w:rPr>
              <w:t>714</w:t>
            </w:r>
          </w:p>
        </w:tc>
        <w:tc>
          <w:tcPr>
            <w:tcW w:w="654" w:type="pct"/>
            <w:tcBorders>
              <w:top w:val="single" w:sz="4" w:space="0" w:color="auto"/>
              <w:left w:val="nil"/>
              <w:bottom w:val="single" w:sz="4" w:space="0" w:color="auto"/>
              <w:right w:val="single" w:sz="4" w:space="0" w:color="auto"/>
            </w:tcBorders>
            <w:shd w:val="clear" w:color="auto" w:fill="auto"/>
            <w:noWrap/>
            <w:vAlign w:val="bottom"/>
            <w:hideMark/>
          </w:tcPr>
          <w:p w14:paraId="1CE95E91" w14:textId="537636DB" w:rsidR="001B0F36" w:rsidRPr="001B0F36" w:rsidRDefault="001B0F36" w:rsidP="001B0F36">
            <w:pPr>
              <w:spacing w:after="0" w:line="240" w:lineRule="auto"/>
              <w:jc w:val="center"/>
              <w:rPr>
                <w:rFonts w:ascii="Arial" w:eastAsia="Times New Roman" w:hAnsi="Arial" w:cs="Arial"/>
                <w:b/>
                <w:bCs/>
                <w:color w:val="000000"/>
                <w:sz w:val="20"/>
                <w:szCs w:val="20"/>
                <w:lang w:eastAsia="es-CL"/>
              </w:rPr>
            </w:pPr>
            <w:r w:rsidRPr="001B0F36">
              <w:rPr>
                <w:rFonts w:ascii="Arial" w:hAnsi="Arial" w:cs="Arial"/>
                <w:b/>
                <w:bCs/>
                <w:color w:val="000000"/>
                <w:sz w:val="20"/>
                <w:szCs w:val="20"/>
              </w:rPr>
              <w:t>100%</w:t>
            </w:r>
          </w:p>
        </w:tc>
      </w:tr>
    </w:tbl>
    <w:p w14:paraId="353B4ECD"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3F4AF041" w14:textId="716F9936" w:rsidR="001B0F36" w:rsidRDefault="001B0F36">
      <w:pPr>
        <w:spacing w:after="160" w:line="259" w:lineRule="auto"/>
        <w:rPr>
          <w:rFonts w:ascii="Arial" w:hAnsi="Arial" w:cs="Arial"/>
          <w:b/>
          <w:sz w:val="24"/>
          <w:szCs w:val="24"/>
          <w:lang w:eastAsia="es-CL"/>
        </w:rPr>
      </w:pPr>
      <w:r>
        <w:rPr>
          <w:rFonts w:ascii="Arial" w:hAnsi="Arial" w:cs="Arial"/>
          <w:b/>
          <w:sz w:val="24"/>
          <w:szCs w:val="24"/>
          <w:lang w:eastAsia="es-CL"/>
        </w:rPr>
        <w:br w:type="page"/>
      </w:r>
      <w:bookmarkStart w:id="0" w:name="_GoBack"/>
      <w:bookmarkEnd w:id="0"/>
    </w:p>
    <w:p w14:paraId="61559CC8"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7A71854E" w14:textId="739048AC" w:rsidR="004449AA" w:rsidRDefault="004449AA" w:rsidP="001B0F36">
      <w:pPr>
        <w:autoSpaceDE w:val="0"/>
        <w:autoSpaceDN w:val="0"/>
        <w:adjustRightInd w:val="0"/>
        <w:spacing w:after="0" w:line="240" w:lineRule="auto"/>
        <w:rPr>
          <w:rFonts w:ascii="Arial" w:hAnsi="Arial" w:cs="Arial"/>
          <w:b/>
          <w:sz w:val="24"/>
          <w:szCs w:val="24"/>
          <w:lang w:eastAsia="es-CL"/>
        </w:rPr>
      </w:pPr>
    </w:p>
    <w:p w14:paraId="7013EE21" w14:textId="43DFF539" w:rsidR="004449AA" w:rsidRDefault="004449AA" w:rsidP="004449AA">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de casos ingresados durante el </w:t>
      </w:r>
      <w:r w:rsidR="00DA1B4B">
        <w:rPr>
          <w:rFonts w:ascii="Arial" w:hAnsi="Arial" w:cs="Arial"/>
          <w:b/>
          <w:sz w:val="24"/>
          <w:szCs w:val="24"/>
          <w:lang w:eastAsia="es-CL"/>
        </w:rPr>
        <w:t>tercer</w:t>
      </w:r>
      <w:r>
        <w:rPr>
          <w:rFonts w:ascii="Arial" w:hAnsi="Arial" w:cs="Arial"/>
          <w:b/>
          <w:sz w:val="24"/>
          <w:szCs w:val="24"/>
          <w:lang w:eastAsia="es-CL"/>
        </w:rPr>
        <w:t xml:space="preserve"> trimestre del 2024, a través de denuncias o iniciados de oficio por el Ministerio Público, desglosado por mes de ingreso.</w:t>
      </w:r>
    </w:p>
    <w:p w14:paraId="47A35E4D" w14:textId="77777777" w:rsidR="004449AA" w:rsidRPr="00F4765C" w:rsidRDefault="004449AA" w:rsidP="004449AA">
      <w:pPr>
        <w:pStyle w:val="Prrafodelista"/>
        <w:autoSpaceDE w:val="0"/>
        <w:autoSpaceDN w:val="0"/>
        <w:adjustRightInd w:val="0"/>
        <w:spacing w:after="0" w:line="240" w:lineRule="auto"/>
        <w:ind w:left="0"/>
        <w:jc w:val="both"/>
        <w:rPr>
          <w:rFonts w:ascii="Arial" w:hAnsi="Arial" w:cs="Arial"/>
          <w:sz w:val="24"/>
          <w:szCs w:val="24"/>
          <w:highlight w:val="yellow"/>
          <w:lang w:eastAsia="es-CL"/>
        </w:rPr>
      </w:pPr>
    </w:p>
    <w:tbl>
      <w:tblPr>
        <w:tblStyle w:val="Tablaconcuadrcula"/>
        <w:tblW w:w="4252" w:type="pct"/>
        <w:jc w:val="center"/>
        <w:tblLook w:val="04A0" w:firstRow="1" w:lastRow="0" w:firstColumn="1" w:lastColumn="0" w:noHBand="0" w:noVBand="1"/>
      </w:tblPr>
      <w:tblGrid>
        <w:gridCol w:w="2381"/>
        <w:gridCol w:w="2943"/>
        <w:gridCol w:w="2183"/>
      </w:tblGrid>
      <w:tr w:rsidR="004449AA" w:rsidRPr="007E0FB1" w14:paraId="2AA55933" w14:textId="77777777" w:rsidTr="00313BFA">
        <w:trPr>
          <w:trHeight w:val="397"/>
          <w:jc w:val="center"/>
        </w:trPr>
        <w:tc>
          <w:tcPr>
            <w:tcW w:w="1586" w:type="pct"/>
            <w:tcBorders>
              <w:bottom w:val="single" w:sz="4" w:space="0" w:color="auto"/>
            </w:tcBorders>
            <w:shd w:val="clear" w:color="auto" w:fill="BDD6EE" w:themeFill="accent1" w:themeFillTint="66"/>
            <w:noWrap/>
            <w:vAlign w:val="center"/>
            <w:hideMark/>
          </w:tcPr>
          <w:p w14:paraId="6165829E"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Mes de ingreso</w:t>
            </w:r>
          </w:p>
        </w:tc>
        <w:tc>
          <w:tcPr>
            <w:tcW w:w="1960" w:type="pct"/>
            <w:tcBorders>
              <w:bottom w:val="single" w:sz="4" w:space="0" w:color="auto"/>
            </w:tcBorders>
            <w:shd w:val="clear" w:color="auto" w:fill="BDD6EE" w:themeFill="accent1" w:themeFillTint="66"/>
            <w:noWrap/>
            <w:vAlign w:val="center"/>
            <w:hideMark/>
          </w:tcPr>
          <w:p w14:paraId="0E50CEA7"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N° Ingresos</w:t>
            </w:r>
          </w:p>
        </w:tc>
        <w:tc>
          <w:tcPr>
            <w:tcW w:w="1454" w:type="pct"/>
            <w:tcBorders>
              <w:bottom w:val="single" w:sz="4" w:space="0" w:color="auto"/>
            </w:tcBorders>
            <w:shd w:val="clear" w:color="auto" w:fill="BDD6EE" w:themeFill="accent1" w:themeFillTint="66"/>
            <w:vAlign w:val="center"/>
          </w:tcPr>
          <w:p w14:paraId="4D149BAF"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Porcentaje del total</w:t>
            </w:r>
          </w:p>
        </w:tc>
      </w:tr>
      <w:tr w:rsidR="00232613" w:rsidRPr="007E0FB1" w14:paraId="3EEAD2ED" w14:textId="77777777" w:rsidTr="00382140">
        <w:trPr>
          <w:trHeight w:val="397"/>
          <w:jc w:val="center"/>
        </w:trPr>
        <w:tc>
          <w:tcPr>
            <w:tcW w:w="1586" w:type="pct"/>
            <w:tcBorders>
              <w:top w:val="single" w:sz="4" w:space="0" w:color="auto"/>
              <w:bottom w:val="single" w:sz="4" w:space="0" w:color="auto"/>
            </w:tcBorders>
            <w:noWrap/>
            <w:vAlign w:val="center"/>
            <w:hideMark/>
          </w:tcPr>
          <w:p w14:paraId="245BBE17" w14:textId="156E33FC" w:rsidR="00232613" w:rsidRPr="001B0F36" w:rsidRDefault="00232613" w:rsidP="00232613">
            <w:pPr>
              <w:autoSpaceDE w:val="0"/>
              <w:autoSpaceDN w:val="0"/>
              <w:adjustRightInd w:val="0"/>
              <w:spacing w:after="0"/>
              <w:jc w:val="center"/>
              <w:rPr>
                <w:rFonts w:ascii="Arial" w:hAnsi="Arial" w:cs="Arial"/>
                <w:sz w:val="20"/>
                <w:szCs w:val="20"/>
                <w:lang w:eastAsia="es-CL"/>
              </w:rPr>
            </w:pPr>
            <w:r>
              <w:rPr>
                <w:rFonts w:ascii="Arial" w:hAnsi="Arial" w:cs="Arial"/>
                <w:sz w:val="20"/>
              </w:rPr>
              <w:t>Julio</w:t>
            </w:r>
          </w:p>
        </w:tc>
        <w:tc>
          <w:tcPr>
            <w:tcW w:w="1960" w:type="pct"/>
            <w:tcBorders>
              <w:top w:val="single" w:sz="4" w:space="0" w:color="auto"/>
              <w:bottom w:val="single" w:sz="4" w:space="0" w:color="auto"/>
            </w:tcBorders>
            <w:noWrap/>
            <w:vAlign w:val="bottom"/>
            <w:hideMark/>
          </w:tcPr>
          <w:p w14:paraId="6E98338C" w14:textId="446815BE" w:rsidR="00232613" w:rsidRPr="00232613" w:rsidRDefault="00232613" w:rsidP="00232613">
            <w:pPr>
              <w:autoSpaceDE w:val="0"/>
              <w:autoSpaceDN w:val="0"/>
              <w:adjustRightInd w:val="0"/>
              <w:spacing w:after="0"/>
              <w:jc w:val="center"/>
              <w:rPr>
                <w:rFonts w:ascii="Arial" w:hAnsi="Arial" w:cs="Arial"/>
                <w:color w:val="000000"/>
                <w:sz w:val="20"/>
                <w:szCs w:val="20"/>
              </w:rPr>
            </w:pPr>
            <w:r w:rsidRPr="00232613">
              <w:rPr>
                <w:rFonts w:ascii="Arial" w:hAnsi="Arial" w:cs="Arial"/>
                <w:color w:val="000000"/>
              </w:rPr>
              <w:t>245</w:t>
            </w:r>
          </w:p>
        </w:tc>
        <w:tc>
          <w:tcPr>
            <w:tcW w:w="1454" w:type="pct"/>
            <w:tcBorders>
              <w:top w:val="single" w:sz="4" w:space="0" w:color="auto"/>
              <w:left w:val="nil"/>
              <w:bottom w:val="single" w:sz="4" w:space="0" w:color="auto"/>
              <w:right w:val="single" w:sz="4" w:space="0" w:color="auto"/>
            </w:tcBorders>
            <w:shd w:val="clear" w:color="auto" w:fill="auto"/>
            <w:vAlign w:val="bottom"/>
          </w:tcPr>
          <w:p w14:paraId="5FFE6EBB" w14:textId="6D69BDA2" w:rsidR="00232613" w:rsidRPr="00232613" w:rsidRDefault="00232613" w:rsidP="00232613">
            <w:pPr>
              <w:autoSpaceDE w:val="0"/>
              <w:autoSpaceDN w:val="0"/>
              <w:adjustRightInd w:val="0"/>
              <w:spacing w:after="0"/>
              <w:jc w:val="center"/>
              <w:rPr>
                <w:rFonts w:ascii="Arial" w:hAnsi="Arial" w:cs="Arial"/>
                <w:color w:val="000000"/>
                <w:sz w:val="20"/>
                <w:szCs w:val="20"/>
              </w:rPr>
            </w:pPr>
            <w:r>
              <w:rPr>
                <w:rFonts w:ascii="Arial" w:hAnsi="Arial" w:cs="Arial"/>
                <w:color w:val="000000"/>
              </w:rPr>
              <w:t>34,3</w:t>
            </w:r>
            <w:r w:rsidRPr="00232613">
              <w:rPr>
                <w:rFonts w:ascii="Arial" w:hAnsi="Arial" w:cs="Arial"/>
                <w:color w:val="000000"/>
              </w:rPr>
              <w:t>%</w:t>
            </w:r>
          </w:p>
        </w:tc>
      </w:tr>
      <w:tr w:rsidR="00232613" w:rsidRPr="007E0FB1" w14:paraId="29EF8753" w14:textId="77777777" w:rsidTr="00382140">
        <w:trPr>
          <w:trHeight w:val="397"/>
          <w:jc w:val="center"/>
        </w:trPr>
        <w:tc>
          <w:tcPr>
            <w:tcW w:w="1586" w:type="pct"/>
            <w:tcBorders>
              <w:top w:val="single" w:sz="4" w:space="0" w:color="auto"/>
              <w:bottom w:val="single" w:sz="4" w:space="0" w:color="auto"/>
            </w:tcBorders>
            <w:noWrap/>
            <w:vAlign w:val="center"/>
            <w:hideMark/>
          </w:tcPr>
          <w:p w14:paraId="51AAA384" w14:textId="4A8C4759" w:rsidR="00232613" w:rsidRPr="001B0F36" w:rsidRDefault="00232613" w:rsidP="00232613">
            <w:pPr>
              <w:autoSpaceDE w:val="0"/>
              <w:autoSpaceDN w:val="0"/>
              <w:adjustRightInd w:val="0"/>
              <w:spacing w:after="0"/>
              <w:jc w:val="center"/>
              <w:rPr>
                <w:rFonts w:ascii="Arial" w:hAnsi="Arial" w:cs="Arial"/>
                <w:sz w:val="20"/>
                <w:szCs w:val="20"/>
                <w:lang w:eastAsia="es-CL"/>
              </w:rPr>
            </w:pPr>
            <w:r>
              <w:rPr>
                <w:rFonts w:ascii="Arial" w:hAnsi="Arial" w:cs="Arial"/>
                <w:sz w:val="20"/>
              </w:rPr>
              <w:t>Agosto</w:t>
            </w:r>
          </w:p>
        </w:tc>
        <w:tc>
          <w:tcPr>
            <w:tcW w:w="1960" w:type="pct"/>
            <w:tcBorders>
              <w:top w:val="single" w:sz="4" w:space="0" w:color="auto"/>
              <w:bottom w:val="single" w:sz="4" w:space="0" w:color="auto"/>
            </w:tcBorders>
            <w:noWrap/>
            <w:vAlign w:val="bottom"/>
            <w:hideMark/>
          </w:tcPr>
          <w:p w14:paraId="1A4FDB7E" w14:textId="50D316C5" w:rsidR="00232613" w:rsidRPr="00232613" w:rsidRDefault="00232613" w:rsidP="00232613">
            <w:pPr>
              <w:autoSpaceDE w:val="0"/>
              <w:autoSpaceDN w:val="0"/>
              <w:adjustRightInd w:val="0"/>
              <w:spacing w:after="0"/>
              <w:jc w:val="center"/>
              <w:rPr>
                <w:rFonts w:ascii="Arial" w:hAnsi="Arial" w:cs="Arial"/>
                <w:color w:val="000000"/>
                <w:sz w:val="20"/>
                <w:szCs w:val="20"/>
              </w:rPr>
            </w:pPr>
            <w:r w:rsidRPr="00232613">
              <w:rPr>
                <w:rFonts w:ascii="Arial" w:hAnsi="Arial" w:cs="Arial"/>
                <w:color w:val="000000"/>
              </w:rPr>
              <w:t>243</w:t>
            </w:r>
          </w:p>
        </w:tc>
        <w:tc>
          <w:tcPr>
            <w:tcW w:w="1454" w:type="pct"/>
            <w:tcBorders>
              <w:top w:val="single" w:sz="4" w:space="0" w:color="auto"/>
              <w:left w:val="nil"/>
              <w:bottom w:val="single" w:sz="4" w:space="0" w:color="auto"/>
              <w:right w:val="single" w:sz="4" w:space="0" w:color="auto"/>
            </w:tcBorders>
            <w:shd w:val="clear" w:color="auto" w:fill="auto"/>
            <w:vAlign w:val="bottom"/>
          </w:tcPr>
          <w:p w14:paraId="04A430C4" w14:textId="4BCD4BDD" w:rsidR="00232613" w:rsidRPr="00232613" w:rsidRDefault="00232613" w:rsidP="00232613">
            <w:pPr>
              <w:autoSpaceDE w:val="0"/>
              <w:autoSpaceDN w:val="0"/>
              <w:adjustRightInd w:val="0"/>
              <w:spacing w:after="0"/>
              <w:jc w:val="center"/>
              <w:rPr>
                <w:rFonts w:ascii="Arial" w:hAnsi="Arial" w:cs="Arial"/>
                <w:color w:val="000000"/>
                <w:sz w:val="20"/>
                <w:szCs w:val="20"/>
              </w:rPr>
            </w:pPr>
            <w:r>
              <w:rPr>
                <w:rFonts w:ascii="Arial" w:hAnsi="Arial" w:cs="Arial"/>
                <w:color w:val="000000"/>
              </w:rPr>
              <w:t>34,0</w:t>
            </w:r>
            <w:r w:rsidRPr="00232613">
              <w:rPr>
                <w:rFonts w:ascii="Arial" w:hAnsi="Arial" w:cs="Arial"/>
                <w:color w:val="000000"/>
              </w:rPr>
              <w:t>%</w:t>
            </w:r>
          </w:p>
        </w:tc>
      </w:tr>
      <w:tr w:rsidR="00232613" w:rsidRPr="007E0FB1" w14:paraId="522629A1" w14:textId="77777777" w:rsidTr="00382140">
        <w:trPr>
          <w:trHeight w:val="397"/>
          <w:jc w:val="center"/>
        </w:trPr>
        <w:tc>
          <w:tcPr>
            <w:tcW w:w="1586" w:type="pct"/>
            <w:tcBorders>
              <w:top w:val="single" w:sz="4" w:space="0" w:color="auto"/>
              <w:bottom w:val="single" w:sz="4" w:space="0" w:color="auto"/>
            </w:tcBorders>
            <w:noWrap/>
            <w:vAlign w:val="center"/>
            <w:hideMark/>
          </w:tcPr>
          <w:p w14:paraId="652756DD" w14:textId="32F36D9E" w:rsidR="00232613" w:rsidRPr="001B0F36" w:rsidRDefault="00232613" w:rsidP="00232613">
            <w:pPr>
              <w:autoSpaceDE w:val="0"/>
              <w:autoSpaceDN w:val="0"/>
              <w:adjustRightInd w:val="0"/>
              <w:spacing w:after="0"/>
              <w:jc w:val="center"/>
              <w:rPr>
                <w:rFonts w:ascii="Arial" w:hAnsi="Arial" w:cs="Arial"/>
                <w:sz w:val="20"/>
                <w:szCs w:val="20"/>
                <w:lang w:eastAsia="es-CL"/>
              </w:rPr>
            </w:pPr>
            <w:r>
              <w:rPr>
                <w:rFonts w:ascii="Arial" w:hAnsi="Arial" w:cs="Arial"/>
                <w:sz w:val="20"/>
              </w:rPr>
              <w:t>Septiembre</w:t>
            </w:r>
          </w:p>
        </w:tc>
        <w:tc>
          <w:tcPr>
            <w:tcW w:w="1960" w:type="pct"/>
            <w:tcBorders>
              <w:top w:val="single" w:sz="4" w:space="0" w:color="auto"/>
              <w:bottom w:val="single" w:sz="4" w:space="0" w:color="auto"/>
            </w:tcBorders>
            <w:noWrap/>
            <w:vAlign w:val="bottom"/>
            <w:hideMark/>
          </w:tcPr>
          <w:p w14:paraId="313C42B7" w14:textId="7CF69508" w:rsidR="00232613" w:rsidRPr="00232613" w:rsidRDefault="00232613" w:rsidP="00232613">
            <w:pPr>
              <w:autoSpaceDE w:val="0"/>
              <w:autoSpaceDN w:val="0"/>
              <w:adjustRightInd w:val="0"/>
              <w:spacing w:after="0"/>
              <w:jc w:val="center"/>
              <w:rPr>
                <w:rFonts w:ascii="Arial" w:hAnsi="Arial" w:cs="Arial"/>
                <w:color w:val="000000"/>
                <w:sz w:val="20"/>
                <w:szCs w:val="20"/>
              </w:rPr>
            </w:pPr>
            <w:r w:rsidRPr="00232613">
              <w:rPr>
                <w:rFonts w:ascii="Arial" w:hAnsi="Arial" w:cs="Arial"/>
                <w:color w:val="000000"/>
              </w:rPr>
              <w:t>226</w:t>
            </w:r>
          </w:p>
        </w:tc>
        <w:tc>
          <w:tcPr>
            <w:tcW w:w="1454" w:type="pct"/>
            <w:tcBorders>
              <w:top w:val="single" w:sz="4" w:space="0" w:color="auto"/>
              <w:left w:val="nil"/>
              <w:bottom w:val="single" w:sz="4" w:space="0" w:color="auto"/>
              <w:right w:val="single" w:sz="4" w:space="0" w:color="auto"/>
            </w:tcBorders>
            <w:shd w:val="clear" w:color="auto" w:fill="auto"/>
            <w:vAlign w:val="bottom"/>
          </w:tcPr>
          <w:p w14:paraId="6FD82591" w14:textId="3A430435" w:rsidR="00232613" w:rsidRPr="00232613" w:rsidRDefault="00232613" w:rsidP="00232613">
            <w:pPr>
              <w:autoSpaceDE w:val="0"/>
              <w:autoSpaceDN w:val="0"/>
              <w:adjustRightInd w:val="0"/>
              <w:spacing w:after="0"/>
              <w:jc w:val="center"/>
              <w:rPr>
                <w:rFonts w:ascii="Arial" w:hAnsi="Arial" w:cs="Arial"/>
                <w:color w:val="000000"/>
                <w:sz w:val="20"/>
                <w:szCs w:val="20"/>
              </w:rPr>
            </w:pPr>
            <w:r>
              <w:rPr>
                <w:rFonts w:ascii="Arial" w:hAnsi="Arial" w:cs="Arial"/>
                <w:color w:val="000000"/>
              </w:rPr>
              <w:t>31,7</w:t>
            </w:r>
            <w:r w:rsidRPr="00232613">
              <w:rPr>
                <w:rFonts w:ascii="Arial" w:hAnsi="Arial" w:cs="Arial"/>
                <w:color w:val="000000"/>
              </w:rPr>
              <w:t>%</w:t>
            </w:r>
          </w:p>
        </w:tc>
      </w:tr>
      <w:tr w:rsidR="001B0F36" w:rsidRPr="007E0FB1" w14:paraId="4E38BB86" w14:textId="77777777" w:rsidTr="001B0F36">
        <w:trPr>
          <w:trHeight w:val="397"/>
          <w:jc w:val="center"/>
        </w:trPr>
        <w:tc>
          <w:tcPr>
            <w:tcW w:w="1586" w:type="pct"/>
            <w:tcBorders>
              <w:top w:val="single" w:sz="4" w:space="0" w:color="auto"/>
              <w:bottom w:val="single" w:sz="4" w:space="0" w:color="auto"/>
            </w:tcBorders>
            <w:noWrap/>
            <w:vAlign w:val="center"/>
            <w:hideMark/>
          </w:tcPr>
          <w:p w14:paraId="1D17EC5E" w14:textId="1D924462" w:rsidR="001B0F36" w:rsidRPr="001B0F36" w:rsidRDefault="001B0F36" w:rsidP="001B0F36">
            <w:pPr>
              <w:autoSpaceDE w:val="0"/>
              <w:autoSpaceDN w:val="0"/>
              <w:adjustRightInd w:val="0"/>
              <w:spacing w:after="0"/>
              <w:jc w:val="center"/>
              <w:rPr>
                <w:rFonts w:ascii="Arial" w:hAnsi="Arial" w:cs="Arial"/>
                <w:b/>
                <w:sz w:val="20"/>
                <w:szCs w:val="20"/>
                <w:lang w:eastAsia="es-CL"/>
              </w:rPr>
            </w:pPr>
            <w:r w:rsidRPr="001B0F36">
              <w:rPr>
                <w:rFonts w:ascii="Arial" w:hAnsi="Arial" w:cs="Arial"/>
                <w:b/>
                <w:sz w:val="20"/>
              </w:rPr>
              <w:t>Total general</w:t>
            </w:r>
          </w:p>
        </w:tc>
        <w:tc>
          <w:tcPr>
            <w:tcW w:w="1960" w:type="pct"/>
            <w:tcBorders>
              <w:top w:val="single" w:sz="4" w:space="0" w:color="auto"/>
              <w:bottom w:val="single" w:sz="4" w:space="0" w:color="auto"/>
            </w:tcBorders>
            <w:noWrap/>
            <w:vAlign w:val="center"/>
            <w:hideMark/>
          </w:tcPr>
          <w:p w14:paraId="39D394AF" w14:textId="2C1005B2" w:rsidR="001B0F36" w:rsidRPr="001B0F36" w:rsidRDefault="00232613" w:rsidP="001B0F36">
            <w:pPr>
              <w:autoSpaceDE w:val="0"/>
              <w:autoSpaceDN w:val="0"/>
              <w:adjustRightInd w:val="0"/>
              <w:spacing w:after="0"/>
              <w:jc w:val="center"/>
              <w:rPr>
                <w:rFonts w:ascii="Arial" w:hAnsi="Arial" w:cs="Arial"/>
                <w:b/>
                <w:sz w:val="20"/>
                <w:szCs w:val="20"/>
                <w:lang w:eastAsia="es-CL"/>
              </w:rPr>
            </w:pPr>
            <w:r>
              <w:rPr>
                <w:rFonts w:ascii="Arial" w:hAnsi="Arial" w:cs="Arial"/>
                <w:b/>
                <w:sz w:val="20"/>
              </w:rPr>
              <w:t>714</w:t>
            </w:r>
          </w:p>
        </w:tc>
        <w:tc>
          <w:tcPr>
            <w:tcW w:w="1454" w:type="pct"/>
            <w:tcBorders>
              <w:top w:val="single" w:sz="4" w:space="0" w:color="auto"/>
              <w:left w:val="nil"/>
              <w:bottom w:val="single" w:sz="4" w:space="0" w:color="auto"/>
              <w:right w:val="single" w:sz="4" w:space="0" w:color="auto"/>
            </w:tcBorders>
            <w:shd w:val="clear" w:color="auto" w:fill="auto"/>
            <w:vAlign w:val="center"/>
          </w:tcPr>
          <w:p w14:paraId="04FBE2CE" w14:textId="4DA30D93" w:rsidR="001B0F36" w:rsidRPr="001B0F36" w:rsidRDefault="001B0F36" w:rsidP="001B0F36">
            <w:pPr>
              <w:autoSpaceDE w:val="0"/>
              <w:autoSpaceDN w:val="0"/>
              <w:adjustRightInd w:val="0"/>
              <w:spacing w:after="0"/>
              <w:jc w:val="center"/>
              <w:rPr>
                <w:rFonts w:ascii="Arial" w:hAnsi="Arial" w:cs="Arial"/>
                <w:b/>
                <w:sz w:val="20"/>
                <w:szCs w:val="20"/>
                <w:lang w:eastAsia="es-CL"/>
              </w:rPr>
            </w:pPr>
            <w:r w:rsidRPr="001B0F36">
              <w:rPr>
                <w:rFonts w:ascii="Arial" w:hAnsi="Arial" w:cs="Arial"/>
                <w:b/>
                <w:sz w:val="20"/>
              </w:rPr>
              <w:t>100%</w:t>
            </w:r>
          </w:p>
        </w:tc>
      </w:tr>
    </w:tbl>
    <w:p w14:paraId="717ED07A"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2910DF7E"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075AB254"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3D77F3EB"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3DD54913" w14:textId="78526966" w:rsidR="004449AA" w:rsidRPr="00F4765C" w:rsidRDefault="004449AA" w:rsidP="004449AA">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Total de</w:t>
      </w:r>
      <w:r w:rsidRPr="00F4765C">
        <w:rPr>
          <w:rFonts w:ascii="Arial" w:hAnsi="Arial" w:cs="Arial"/>
          <w:b/>
          <w:sz w:val="24"/>
          <w:szCs w:val="24"/>
          <w:lang w:eastAsia="es-CL"/>
        </w:rPr>
        <w:t xml:space="preserve"> víctimas</w:t>
      </w:r>
      <w:r>
        <w:rPr>
          <w:rStyle w:val="Refdenotaalpie"/>
          <w:rFonts w:ascii="Arial" w:hAnsi="Arial" w:cs="Arial"/>
          <w:b/>
          <w:sz w:val="24"/>
          <w:szCs w:val="24"/>
          <w:lang w:eastAsia="es-CL"/>
        </w:rPr>
        <w:footnoteReference w:id="1"/>
      </w:r>
      <w:r w:rsidRPr="00F4765C">
        <w:rPr>
          <w:rFonts w:ascii="Arial" w:hAnsi="Arial" w:cs="Arial"/>
          <w:b/>
          <w:sz w:val="24"/>
          <w:szCs w:val="24"/>
          <w:lang w:eastAsia="es-CL"/>
        </w:rPr>
        <w:t xml:space="preserve"> ingresadas durante el </w:t>
      </w:r>
      <w:r w:rsidR="00DA1B4B">
        <w:rPr>
          <w:rFonts w:ascii="Arial" w:hAnsi="Arial" w:cs="Arial"/>
          <w:b/>
          <w:sz w:val="24"/>
          <w:szCs w:val="24"/>
          <w:lang w:eastAsia="es-CL"/>
        </w:rPr>
        <w:t>tercer</w:t>
      </w:r>
      <w:r w:rsidRPr="00F4765C">
        <w:rPr>
          <w:rFonts w:ascii="Arial" w:hAnsi="Arial" w:cs="Arial"/>
          <w:b/>
          <w:sz w:val="24"/>
          <w:szCs w:val="24"/>
          <w:lang w:eastAsia="es-CL"/>
        </w:rPr>
        <w:t xml:space="preserve"> trimestre de 202</w:t>
      </w:r>
      <w:r>
        <w:rPr>
          <w:rFonts w:ascii="Arial" w:hAnsi="Arial" w:cs="Arial"/>
          <w:b/>
          <w:sz w:val="24"/>
          <w:szCs w:val="24"/>
          <w:lang w:eastAsia="es-CL"/>
        </w:rPr>
        <w:t xml:space="preserve">4 </w:t>
      </w:r>
      <w:r w:rsidRPr="00F4765C">
        <w:rPr>
          <w:rFonts w:ascii="Arial" w:hAnsi="Arial" w:cs="Arial"/>
          <w:b/>
          <w:sz w:val="24"/>
          <w:szCs w:val="24"/>
          <w:lang w:eastAsia="es-CL"/>
        </w:rPr>
        <w:t>del catálogo de delitos de violencia institucional</w:t>
      </w:r>
      <w:r>
        <w:rPr>
          <w:rFonts w:ascii="Arial" w:hAnsi="Arial" w:cs="Arial"/>
          <w:b/>
          <w:sz w:val="24"/>
          <w:szCs w:val="24"/>
          <w:lang w:eastAsia="es-CL"/>
        </w:rPr>
        <w:t>, desglosado por sexo</w:t>
      </w:r>
    </w:p>
    <w:p w14:paraId="3A613B6A" w14:textId="77777777" w:rsidR="004449AA" w:rsidRPr="00F4765C" w:rsidRDefault="004449AA" w:rsidP="004449AA">
      <w:pPr>
        <w:autoSpaceDE w:val="0"/>
        <w:autoSpaceDN w:val="0"/>
        <w:adjustRightInd w:val="0"/>
        <w:spacing w:after="0" w:line="240" w:lineRule="auto"/>
        <w:jc w:val="center"/>
        <w:rPr>
          <w:rFonts w:ascii="Arial" w:hAnsi="Arial" w:cs="Arial"/>
          <w:sz w:val="24"/>
          <w:szCs w:val="24"/>
          <w:lang w:eastAsia="es-CL"/>
        </w:rPr>
      </w:pPr>
    </w:p>
    <w:tbl>
      <w:tblPr>
        <w:tblStyle w:val="Tablaconcuadrcula"/>
        <w:tblW w:w="4223" w:type="pct"/>
        <w:jc w:val="center"/>
        <w:tblLook w:val="04A0" w:firstRow="1" w:lastRow="0" w:firstColumn="1" w:lastColumn="0" w:noHBand="0" w:noVBand="1"/>
      </w:tblPr>
      <w:tblGrid>
        <w:gridCol w:w="3256"/>
        <w:gridCol w:w="2126"/>
        <w:gridCol w:w="2074"/>
      </w:tblGrid>
      <w:tr w:rsidR="004449AA" w:rsidRPr="007E0FB1" w14:paraId="52A97BE5" w14:textId="77777777" w:rsidTr="00313BFA">
        <w:trPr>
          <w:trHeight w:val="397"/>
          <w:jc w:val="center"/>
        </w:trPr>
        <w:tc>
          <w:tcPr>
            <w:tcW w:w="2183" w:type="pct"/>
            <w:tcBorders>
              <w:bottom w:val="single" w:sz="4" w:space="0" w:color="auto"/>
            </w:tcBorders>
            <w:shd w:val="clear" w:color="auto" w:fill="D9D9D9" w:themeFill="background1" w:themeFillShade="D9"/>
            <w:noWrap/>
            <w:vAlign w:val="center"/>
            <w:hideMark/>
          </w:tcPr>
          <w:p w14:paraId="3F311F5C"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Sexo víctima</w:t>
            </w:r>
          </w:p>
        </w:tc>
        <w:tc>
          <w:tcPr>
            <w:tcW w:w="1426" w:type="pct"/>
            <w:tcBorders>
              <w:bottom w:val="single" w:sz="4" w:space="0" w:color="auto"/>
            </w:tcBorders>
            <w:shd w:val="clear" w:color="auto" w:fill="D9D9D9" w:themeFill="background1" w:themeFillShade="D9"/>
            <w:noWrap/>
            <w:vAlign w:val="center"/>
            <w:hideMark/>
          </w:tcPr>
          <w:p w14:paraId="5A8CDBB2"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N° Víctimas</w:t>
            </w:r>
          </w:p>
        </w:tc>
        <w:tc>
          <w:tcPr>
            <w:tcW w:w="1391" w:type="pct"/>
            <w:tcBorders>
              <w:bottom w:val="single" w:sz="4" w:space="0" w:color="auto"/>
            </w:tcBorders>
            <w:shd w:val="clear" w:color="auto" w:fill="D9D9D9" w:themeFill="background1" w:themeFillShade="D9"/>
            <w:vAlign w:val="center"/>
          </w:tcPr>
          <w:p w14:paraId="68D51C3F"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Porcentaje del total</w:t>
            </w:r>
          </w:p>
        </w:tc>
      </w:tr>
      <w:tr w:rsidR="00DA1B4B" w:rsidRPr="007E0FB1" w14:paraId="390D1F03" w14:textId="77777777" w:rsidTr="00DA1B4B">
        <w:trPr>
          <w:trHeight w:val="397"/>
          <w:jc w:val="center"/>
        </w:trPr>
        <w:tc>
          <w:tcPr>
            <w:tcW w:w="2183" w:type="pct"/>
            <w:tcBorders>
              <w:top w:val="single" w:sz="4" w:space="0" w:color="auto"/>
              <w:bottom w:val="single" w:sz="4" w:space="0" w:color="auto"/>
            </w:tcBorders>
            <w:noWrap/>
            <w:vAlign w:val="center"/>
            <w:hideMark/>
          </w:tcPr>
          <w:p w14:paraId="4B02E651" w14:textId="77777777" w:rsidR="00DA1B4B" w:rsidRPr="007E0FB1" w:rsidRDefault="00DA1B4B" w:rsidP="00DA1B4B">
            <w:pPr>
              <w:autoSpaceDE w:val="0"/>
              <w:autoSpaceDN w:val="0"/>
              <w:adjustRightInd w:val="0"/>
              <w:spacing w:after="0"/>
              <w:jc w:val="center"/>
              <w:rPr>
                <w:rFonts w:ascii="Arial" w:hAnsi="Arial" w:cs="Arial"/>
                <w:sz w:val="20"/>
                <w:szCs w:val="20"/>
                <w:lang w:eastAsia="es-CL"/>
              </w:rPr>
            </w:pPr>
            <w:r w:rsidRPr="007E0FB1">
              <w:rPr>
                <w:rFonts w:ascii="Arial" w:hAnsi="Arial" w:cs="Arial"/>
                <w:color w:val="000000"/>
                <w:sz w:val="20"/>
                <w:szCs w:val="20"/>
              </w:rPr>
              <w:t>Femenino</w:t>
            </w:r>
          </w:p>
        </w:tc>
        <w:tc>
          <w:tcPr>
            <w:tcW w:w="1426" w:type="pct"/>
            <w:tcBorders>
              <w:top w:val="single" w:sz="4" w:space="0" w:color="auto"/>
              <w:bottom w:val="single" w:sz="4" w:space="0" w:color="auto"/>
            </w:tcBorders>
            <w:noWrap/>
            <w:vAlign w:val="center"/>
            <w:hideMark/>
          </w:tcPr>
          <w:p w14:paraId="494AA15E" w14:textId="46AA7957" w:rsidR="00DA1B4B" w:rsidRPr="00DA1B4B" w:rsidRDefault="00DA1B4B" w:rsidP="00DA1B4B">
            <w:pPr>
              <w:autoSpaceDE w:val="0"/>
              <w:autoSpaceDN w:val="0"/>
              <w:adjustRightInd w:val="0"/>
              <w:spacing w:after="0"/>
              <w:jc w:val="center"/>
              <w:rPr>
                <w:rFonts w:ascii="Arial" w:hAnsi="Arial" w:cs="Arial"/>
                <w:color w:val="000000"/>
                <w:sz w:val="20"/>
                <w:szCs w:val="20"/>
              </w:rPr>
            </w:pPr>
            <w:r w:rsidRPr="00DA1B4B">
              <w:rPr>
                <w:rFonts w:ascii="Arial" w:hAnsi="Arial" w:cs="Arial"/>
                <w:color w:val="000000"/>
                <w:sz w:val="20"/>
                <w:szCs w:val="20"/>
              </w:rPr>
              <w:t>148</w:t>
            </w:r>
          </w:p>
        </w:tc>
        <w:tc>
          <w:tcPr>
            <w:tcW w:w="1391" w:type="pct"/>
            <w:tcBorders>
              <w:top w:val="single" w:sz="4" w:space="0" w:color="auto"/>
              <w:left w:val="nil"/>
              <w:bottom w:val="single" w:sz="4" w:space="0" w:color="auto"/>
              <w:right w:val="single" w:sz="4" w:space="0" w:color="auto"/>
            </w:tcBorders>
            <w:shd w:val="clear" w:color="auto" w:fill="auto"/>
            <w:vAlign w:val="center"/>
          </w:tcPr>
          <w:p w14:paraId="4F1D7B39" w14:textId="765A788B" w:rsidR="00DA1B4B" w:rsidRPr="00313BFA" w:rsidRDefault="00DA1B4B" w:rsidP="00DA1B4B">
            <w:pPr>
              <w:autoSpaceDE w:val="0"/>
              <w:autoSpaceDN w:val="0"/>
              <w:adjustRightInd w:val="0"/>
              <w:spacing w:after="0"/>
              <w:jc w:val="center"/>
              <w:rPr>
                <w:rFonts w:ascii="Arial" w:hAnsi="Arial" w:cs="Arial"/>
                <w:color w:val="000000"/>
                <w:sz w:val="20"/>
                <w:szCs w:val="20"/>
              </w:rPr>
            </w:pPr>
            <w:r w:rsidRPr="00DA1B4B">
              <w:rPr>
                <w:rFonts w:ascii="Arial" w:hAnsi="Arial" w:cs="Arial"/>
                <w:color w:val="000000"/>
                <w:sz w:val="20"/>
                <w:szCs w:val="20"/>
              </w:rPr>
              <w:t>18,4%</w:t>
            </w:r>
          </w:p>
        </w:tc>
      </w:tr>
      <w:tr w:rsidR="00DA1B4B" w:rsidRPr="007E0FB1" w14:paraId="447F4F74" w14:textId="77777777" w:rsidTr="00DA1B4B">
        <w:trPr>
          <w:trHeight w:val="397"/>
          <w:jc w:val="center"/>
        </w:trPr>
        <w:tc>
          <w:tcPr>
            <w:tcW w:w="2183" w:type="pct"/>
            <w:tcBorders>
              <w:top w:val="single" w:sz="4" w:space="0" w:color="auto"/>
              <w:bottom w:val="single" w:sz="4" w:space="0" w:color="auto"/>
            </w:tcBorders>
            <w:noWrap/>
            <w:vAlign w:val="center"/>
            <w:hideMark/>
          </w:tcPr>
          <w:p w14:paraId="476B7FBF" w14:textId="77777777" w:rsidR="00DA1B4B" w:rsidRPr="007E0FB1" w:rsidRDefault="00DA1B4B" w:rsidP="00DA1B4B">
            <w:pPr>
              <w:autoSpaceDE w:val="0"/>
              <w:autoSpaceDN w:val="0"/>
              <w:adjustRightInd w:val="0"/>
              <w:spacing w:after="0"/>
              <w:jc w:val="center"/>
              <w:rPr>
                <w:rFonts w:ascii="Arial" w:hAnsi="Arial" w:cs="Arial"/>
                <w:sz w:val="20"/>
                <w:szCs w:val="20"/>
                <w:lang w:eastAsia="es-CL"/>
              </w:rPr>
            </w:pPr>
            <w:r w:rsidRPr="007E0FB1">
              <w:rPr>
                <w:rFonts w:ascii="Arial" w:hAnsi="Arial" w:cs="Arial"/>
                <w:color w:val="000000"/>
                <w:sz w:val="20"/>
                <w:szCs w:val="20"/>
              </w:rPr>
              <w:t>Masculino</w:t>
            </w:r>
          </w:p>
        </w:tc>
        <w:tc>
          <w:tcPr>
            <w:tcW w:w="1426" w:type="pct"/>
            <w:tcBorders>
              <w:top w:val="single" w:sz="4" w:space="0" w:color="auto"/>
              <w:bottom w:val="single" w:sz="4" w:space="0" w:color="auto"/>
            </w:tcBorders>
            <w:noWrap/>
            <w:vAlign w:val="center"/>
            <w:hideMark/>
          </w:tcPr>
          <w:p w14:paraId="02108B12" w14:textId="21C41C0C" w:rsidR="00DA1B4B" w:rsidRPr="00DA1B4B" w:rsidRDefault="00DA1B4B" w:rsidP="00DA1B4B">
            <w:pPr>
              <w:autoSpaceDE w:val="0"/>
              <w:autoSpaceDN w:val="0"/>
              <w:adjustRightInd w:val="0"/>
              <w:spacing w:after="0"/>
              <w:jc w:val="center"/>
              <w:rPr>
                <w:rFonts w:ascii="Arial" w:hAnsi="Arial" w:cs="Arial"/>
                <w:color w:val="000000"/>
                <w:sz w:val="20"/>
                <w:szCs w:val="20"/>
              </w:rPr>
            </w:pPr>
            <w:r w:rsidRPr="00DA1B4B">
              <w:rPr>
                <w:rFonts w:ascii="Arial" w:hAnsi="Arial" w:cs="Arial"/>
                <w:color w:val="000000"/>
                <w:sz w:val="20"/>
                <w:szCs w:val="20"/>
              </w:rPr>
              <w:t>642</w:t>
            </w:r>
          </w:p>
        </w:tc>
        <w:tc>
          <w:tcPr>
            <w:tcW w:w="1391" w:type="pct"/>
            <w:tcBorders>
              <w:top w:val="single" w:sz="4" w:space="0" w:color="auto"/>
              <w:left w:val="nil"/>
              <w:bottom w:val="single" w:sz="4" w:space="0" w:color="auto"/>
              <w:right w:val="single" w:sz="4" w:space="0" w:color="auto"/>
            </w:tcBorders>
            <w:shd w:val="clear" w:color="auto" w:fill="auto"/>
            <w:vAlign w:val="center"/>
          </w:tcPr>
          <w:p w14:paraId="4FB3EC5B" w14:textId="3A678DE9" w:rsidR="00DA1B4B" w:rsidRPr="00313BFA" w:rsidRDefault="00DA1B4B" w:rsidP="00DA1B4B">
            <w:pPr>
              <w:autoSpaceDE w:val="0"/>
              <w:autoSpaceDN w:val="0"/>
              <w:adjustRightInd w:val="0"/>
              <w:spacing w:after="0"/>
              <w:jc w:val="center"/>
              <w:rPr>
                <w:rFonts w:ascii="Arial" w:hAnsi="Arial" w:cs="Arial"/>
                <w:color w:val="000000"/>
                <w:sz w:val="20"/>
                <w:szCs w:val="20"/>
              </w:rPr>
            </w:pPr>
            <w:r w:rsidRPr="00DA1B4B">
              <w:rPr>
                <w:rFonts w:ascii="Arial" w:hAnsi="Arial" w:cs="Arial"/>
                <w:color w:val="000000"/>
                <w:sz w:val="20"/>
                <w:szCs w:val="20"/>
              </w:rPr>
              <w:t>80,0%</w:t>
            </w:r>
          </w:p>
        </w:tc>
      </w:tr>
      <w:tr w:rsidR="00DA1B4B" w:rsidRPr="007E0FB1" w14:paraId="1B77B4CA" w14:textId="77777777" w:rsidTr="00DA1B4B">
        <w:trPr>
          <w:trHeight w:val="397"/>
          <w:jc w:val="center"/>
        </w:trPr>
        <w:tc>
          <w:tcPr>
            <w:tcW w:w="2183" w:type="pct"/>
            <w:tcBorders>
              <w:top w:val="single" w:sz="4" w:space="0" w:color="auto"/>
              <w:bottom w:val="single" w:sz="4" w:space="0" w:color="auto"/>
            </w:tcBorders>
            <w:noWrap/>
            <w:vAlign w:val="center"/>
            <w:hideMark/>
          </w:tcPr>
          <w:p w14:paraId="6317F14D" w14:textId="77777777" w:rsidR="00DA1B4B" w:rsidRPr="007E0FB1" w:rsidRDefault="00DA1B4B" w:rsidP="00DA1B4B">
            <w:pPr>
              <w:autoSpaceDE w:val="0"/>
              <w:autoSpaceDN w:val="0"/>
              <w:adjustRightInd w:val="0"/>
              <w:spacing w:after="0"/>
              <w:jc w:val="center"/>
              <w:rPr>
                <w:rFonts w:ascii="Arial" w:hAnsi="Arial" w:cs="Arial"/>
                <w:sz w:val="20"/>
                <w:szCs w:val="20"/>
                <w:lang w:eastAsia="es-CL"/>
              </w:rPr>
            </w:pPr>
            <w:r w:rsidRPr="007E0FB1">
              <w:rPr>
                <w:rFonts w:ascii="Arial" w:hAnsi="Arial" w:cs="Arial"/>
                <w:color w:val="000000"/>
                <w:sz w:val="20"/>
                <w:szCs w:val="20"/>
              </w:rPr>
              <w:t>No definido</w:t>
            </w:r>
          </w:p>
        </w:tc>
        <w:tc>
          <w:tcPr>
            <w:tcW w:w="1426" w:type="pct"/>
            <w:tcBorders>
              <w:top w:val="single" w:sz="4" w:space="0" w:color="auto"/>
              <w:bottom w:val="single" w:sz="4" w:space="0" w:color="auto"/>
            </w:tcBorders>
            <w:noWrap/>
            <w:vAlign w:val="center"/>
            <w:hideMark/>
          </w:tcPr>
          <w:p w14:paraId="289100D9" w14:textId="55951079" w:rsidR="00DA1B4B" w:rsidRPr="00DA1B4B" w:rsidRDefault="00DA1B4B" w:rsidP="00DA1B4B">
            <w:pPr>
              <w:autoSpaceDE w:val="0"/>
              <w:autoSpaceDN w:val="0"/>
              <w:adjustRightInd w:val="0"/>
              <w:spacing w:after="0"/>
              <w:jc w:val="center"/>
              <w:rPr>
                <w:rFonts w:ascii="Arial" w:hAnsi="Arial" w:cs="Arial"/>
                <w:color w:val="000000"/>
                <w:sz w:val="20"/>
                <w:szCs w:val="20"/>
              </w:rPr>
            </w:pPr>
            <w:r w:rsidRPr="00DA1B4B">
              <w:rPr>
                <w:rFonts w:ascii="Arial" w:hAnsi="Arial" w:cs="Arial"/>
                <w:color w:val="000000"/>
                <w:sz w:val="20"/>
                <w:szCs w:val="20"/>
              </w:rPr>
              <w:t>13</w:t>
            </w:r>
          </w:p>
        </w:tc>
        <w:tc>
          <w:tcPr>
            <w:tcW w:w="1391" w:type="pct"/>
            <w:tcBorders>
              <w:top w:val="single" w:sz="4" w:space="0" w:color="auto"/>
              <w:left w:val="nil"/>
              <w:bottom w:val="single" w:sz="4" w:space="0" w:color="auto"/>
              <w:right w:val="single" w:sz="4" w:space="0" w:color="auto"/>
            </w:tcBorders>
            <w:shd w:val="clear" w:color="auto" w:fill="auto"/>
            <w:vAlign w:val="center"/>
          </w:tcPr>
          <w:p w14:paraId="5DDA518F" w14:textId="15206267" w:rsidR="00DA1B4B" w:rsidRPr="00313BFA" w:rsidRDefault="00DA1B4B" w:rsidP="00DA1B4B">
            <w:pPr>
              <w:autoSpaceDE w:val="0"/>
              <w:autoSpaceDN w:val="0"/>
              <w:adjustRightInd w:val="0"/>
              <w:spacing w:after="0"/>
              <w:jc w:val="center"/>
              <w:rPr>
                <w:rFonts w:ascii="Arial" w:hAnsi="Arial" w:cs="Arial"/>
                <w:color w:val="000000"/>
                <w:sz w:val="20"/>
                <w:szCs w:val="20"/>
              </w:rPr>
            </w:pPr>
            <w:r w:rsidRPr="00DA1B4B">
              <w:rPr>
                <w:rFonts w:ascii="Arial" w:hAnsi="Arial" w:cs="Arial"/>
                <w:color w:val="000000"/>
                <w:sz w:val="20"/>
                <w:szCs w:val="20"/>
              </w:rPr>
              <w:t>1,6%</w:t>
            </w:r>
          </w:p>
        </w:tc>
      </w:tr>
      <w:tr w:rsidR="00313BFA" w:rsidRPr="007E0FB1" w14:paraId="250C2D9D" w14:textId="77777777" w:rsidTr="00313BFA">
        <w:trPr>
          <w:trHeight w:val="397"/>
          <w:jc w:val="center"/>
        </w:trPr>
        <w:tc>
          <w:tcPr>
            <w:tcW w:w="2183" w:type="pct"/>
            <w:tcBorders>
              <w:top w:val="single" w:sz="4" w:space="0" w:color="auto"/>
              <w:bottom w:val="single" w:sz="4" w:space="0" w:color="auto"/>
            </w:tcBorders>
            <w:noWrap/>
            <w:vAlign w:val="center"/>
            <w:hideMark/>
          </w:tcPr>
          <w:p w14:paraId="5A5F7B0E" w14:textId="0F5149AF" w:rsidR="00313BFA" w:rsidRPr="00313BFA" w:rsidRDefault="00313BFA" w:rsidP="00313BFA">
            <w:pPr>
              <w:autoSpaceDE w:val="0"/>
              <w:autoSpaceDN w:val="0"/>
              <w:adjustRightInd w:val="0"/>
              <w:spacing w:after="0"/>
              <w:jc w:val="center"/>
              <w:rPr>
                <w:rFonts w:ascii="Arial" w:hAnsi="Arial" w:cs="Arial"/>
                <w:b/>
                <w:sz w:val="20"/>
                <w:szCs w:val="20"/>
                <w:lang w:eastAsia="es-CL"/>
              </w:rPr>
            </w:pPr>
            <w:r w:rsidRPr="00313BFA">
              <w:rPr>
                <w:rFonts w:ascii="Arial" w:hAnsi="Arial" w:cs="Arial"/>
                <w:b/>
                <w:sz w:val="20"/>
                <w:szCs w:val="20"/>
                <w:lang w:eastAsia="es-CL"/>
              </w:rPr>
              <w:t>Total general</w:t>
            </w:r>
          </w:p>
        </w:tc>
        <w:tc>
          <w:tcPr>
            <w:tcW w:w="1426" w:type="pct"/>
            <w:tcBorders>
              <w:top w:val="single" w:sz="4" w:space="0" w:color="auto"/>
              <w:bottom w:val="single" w:sz="4" w:space="0" w:color="auto"/>
            </w:tcBorders>
            <w:noWrap/>
            <w:vAlign w:val="center"/>
            <w:hideMark/>
          </w:tcPr>
          <w:p w14:paraId="1C00A17A" w14:textId="2FF93F60" w:rsidR="00313BFA" w:rsidRPr="00313BFA" w:rsidRDefault="00DA1B4B" w:rsidP="00313BFA">
            <w:pPr>
              <w:autoSpaceDE w:val="0"/>
              <w:autoSpaceDN w:val="0"/>
              <w:adjustRightInd w:val="0"/>
              <w:spacing w:after="0"/>
              <w:jc w:val="center"/>
              <w:rPr>
                <w:rFonts w:ascii="Arial" w:hAnsi="Arial" w:cs="Arial"/>
                <w:b/>
                <w:sz w:val="20"/>
                <w:szCs w:val="20"/>
                <w:lang w:eastAsia="es-CL"/>
              </w:rPr>
            </w:pPr>
            <w:r>
              <w:rPr>
                <w:rFonts w:ascii="Arial" w:hAnsi="Arial" w:cs="Arial"/>
                <w:b/>
                <w:sz w:val="20"/>
              </w:rPr>
              <w:t>803</w:t>
            </w:r>
          </w:p>
        </w:tc>
        <w:tc>
          <w:tcPr>
            <w:tcW w:w="1391" w:type="pct"/>
            <w:tcBorders>
              <w:top w:val="single" w:sz="4" w:space="0" w:color="auto"/>
              <w:left w:val="nil"/>
              <w:bottom w:val="single" w:sz="4" w:space="0" w:color="auto"/>
              <w:right w:val="single" w:sz="4" w:space="0" w:color="auto"/>
            </w:tcBorders>
            <w:shd w:val="clear" w:color="auto" w:fill="auto"/>
            <w:vAlign w:val="center"/>
          </w:tcPr>
          <w:p w14:paraId="5F3F938B" w14:textId="28F216F3" w:rsidR="00313BFA" w:rsidRPr="00313BFA" w:rsidRDefault="00E7044A" w:rsidP="00313BFA">
            <w:pPr>
              <w:autoSpaceDE w:val="0"/>
              <w:autoSpaceDN w:val="0"/>
              <w:adjustRightInd w:val="0"/>
              <w:spacing w:after="0"/>
              <w:jc w:val="center"/>
              <w:rPr>
                <w:rFonts w:ascii="Arial" w:hAnsi="Arial" w:cs="Arial"/>
                <w:b/>
                <w:sz w:val="20"/>
                <w:szCs w:val="20"/>
                <w:lang w:eastAsia="es-CL"/>
              </w:rPr>
            </w:pPr>
            <w:r>
              <w:rPr>
                <w:rFonts w:ascii="Arial" w:hAnsi="Arial" w:cs="Arial"/>
                <w:b/>
                <w:sz w:val="20"/>
              </w:rPr>
              <w:t>100</w:t>
            </w:r>
            <w:r w:rsidR="00313BFA" w:rsidRPr="00313BFA">
              <w:rPr>
                <w:rFonts w:ascii="Arial" w:hAnsi="Arial" w:cs="Arial"/>
                <w:b/>
                <w:sz w:val="20"/>
              </w:rPr>
              <w:t>%</w:t>
            </w:r>
          </w:p>
        </w:tc>
      </w:tr>
    </w:tbl>
    <w:p w14:paraId="5F3EAC03" w14:textId="77777777" w:rsidR="004449AA" w:rsidRDefault="004449AA" w:rsidP="004449AA">
      <w:pPr>
        <w:pStyle w:val="Prrafodelista"/>
        <w:autoSpaceDE w:val="0"/>
        <w:autoSpaceDN w:val="0"/>
        <w:adjustRightInd w:val="0"/>
        <w:spacing w:after="0" w:line="240" w:lineRule="auto"/>
        <w:ind w:left="0"/>
        <w:jc w:val="both"/>
        <w:rPr>
          <w:rFonts w:ascii="Arial" w:hAnsi="Arial" w:cs="Arial"/>
          <w:sz w:val="24"/>
          <w:szCs w:val="24"/>
          <w:lang w:eastAsia="es-CL"/>
        </w:rPr>
      </w:pPr>
    </w:p>
    <w:p w14:paraId="0259CFFA" w14:textId="77777777" w:rsidR="004449AA" w:rsidRDefault="004449AA" w:rsidP="004449AA">
      <w:pPr>
        <w:pStyle w:val="Prrafodelista"/>
        <w:autoSpaceDE w:val="0"/>
        <w:autoSpaceDN w:val="0"/>
        <w:adjustRightInd w:val="0"/>
        <w:spacing w:after="0" w:line="240" w:lineRule="auto"/>
        <w:ind w:left="0"/>
        <w:jc w:val="both"/>
        <w:rPr>
          <w:rFonts w:ascii="Arial" w:hAnsi="Arial" w:cs="Arial"/>
          <w:sz w:val="24"/>
          <w:szCs w:val="24"/>
          <w:lang w:eastAsia="es-CL"/>
        </w:rPr>
      </w:pPr>
    </w:p>
    <w:p w14:paraId="4A8C57FA" w14:textId="77777777" w:rsidR="00B024EE" w:rsidRDefault="00B024EE">
      <w:pPr>
        <w:spacing w:after="160" w:line="259" w:lineRule="auto"/>
        <w:rPr>
          <w:rFonts w:ascii="Arial" w:hAnsi="Arial" w:cs="Arial"/>
          <w:sz w:val="24"/>
          <w:szCs w:val="24"/>
          <w:lang w:eastAsia="es-CL"/>
        </w:rPr>
      </w:pPr>
      <w:r>
        <w:rPr>
          <w:rFonts w:ascii="Arial" w:hAnsi="Arial" w:cs="Arial"/>
          <w:sz w:val="24"/>
          <w:szCs w:val="24"/>
          <w:lang w:eastAsia="es-CL"/>
        </w:rPr>
        <w:br w:type="page"/>
      </w:r>
    </w:p>
    <w:p w14:paraId="0517E778" w14:textId="77777777" w:rsidR="004449AA" w:rsidRDefault="004449AA" w:rsidP="004449AA">
      <w:pPr>
        <w:pStyle w:val="Prrafodelista"/>
        <w:autoSpaceDE w:val="0"/>
        <w:autoSpaceDN w:val="0"/>
        <w:adjustRightInd w:val="0"/>
        <w:spacing w:after="0" w:line="240" w:lineRule="auto"/>
        <w:ind w:left="0"/>
        <w:jc w:val="both"/>
        <w:rPr>
          <w:rFonts w:ascii="Arial" w:hAnsi="Arial" w:cs="Arial"/>
          <w:sz w:val="24"/>
          <w:szCs w:val="24"/>
          <w:lang w:eastAsia="es-CL"/>
        </w:rPr>
      </w:pPr>
    </w:p>
    <w:p w14:paraId="0117A251" w14:textId="456D964B" w:rsidR="004449AA" w:rsidRPr="00F4765C" w:rsidRDefault="004449AA" w:rsidP="004449AA">
      <w:pPr>
        <w:autoSpaceDE w:val="0"/>
        <w:autoSpaceDN w:val="0"/>
        <w:adjustRightInd w:val="0"/>
        <w:spacing w:after="0" w:line="240" w:lineRule="auto"/>
        <w:jc w:val="center"/>
        <w:rPr>
          <w:rFonts w:ascii="Arial" w:hAnsi="Arial" w:cs="Arial"/>
          <w:b/>
          <w:sz w:val="24"/>
          <w:szCs w:val="24"/>
          <w:lang w:eastAsia="es-CL"/>
        </w:rPr>
      </w:pPr>
      <w:proofErr w:type="gramStart"/>
      <w:r>
        <w:rPr>
          <w:rFonts w:ascii="Arial" w:hAnsi="Arial" w:cs="Arial"/>
          <w:b/>
          <w:sz w:val="24"/>
          <w:szCs w:val="24"/>
          <w:lang w:eastAsia="es-CL"/>
        </w:rPr>
        <w:t>Total</w:t>
      </w:r>
      <w:proofErr w:type="gramEnd"/>
      <w:r>
        <w:rPr>
          <w:rFonts w:ascii="Arial" w:hAnsi="Arial" w:cs="Arial"/>
          <w:b/>
          <w:sz w:val="24"/>
          <w:szCs w:val="24"/>
          <w:lang w:eastAsia="es-CL"/>
        </w:rPr>
        <w:t xml:space="preserve"> de</w:t>
      </w:r>
      <w:r w:rsidRPr="00F4765C">
        <w:rPr>
          <w:rFonts w:ascii="Arial" w:hAnsi="Arial" w:cs="Arial"/>
          <w:b/>
          <w:sz w:val="24"/>
          <w:szCs w:val="24"/>
          <w:lang w:eastAsia="es-CL"/>
        </w:rPr>
        <w:t xml:space="preserve"> víctimas ingresadas durante el </w:t>
      </w:r>
      <w:r w:rsidR="00DA1B4B">
        <w:rPr>
          <w:rFonts w:ascii="Arial" w:hAnsi="Arial" w:cs="Arial"/>
          <w:b/>
          <w:sz w:val="24"/>
          <w:szCs w:val="24"/>
          <w:lang w:eastAsia="es-CL"/>
        </w:rPr>
        <w:t>tercer</w:t>
      </w:r>
      <w:r>
        <w:rPr>
          <w:rFonts w:ascii="Arial" w:hAnsi="Arial" w:cs="Arial"/>
          <w:b/>
          <w:sz w:val="24"/>
          <w:szCs w:val="24"/>
          <w:lang w:eastAsia="es-CL"/>
        </w:rPr>
        <w:t xml:space="preserve"> trimestre</w:t>
      </w:r>
      <w:r w:rsidRPr="00F4765C">
        <w:rPr>
          <w:rFonts w:ascii="Arial" w:hAnsi="Arial" w:cs="Arial"/>
          <w:b/>
          <w:sz w:val="24"/>
          <w:szCs w:val="24"/>
          <w:lang w:eastAsia="es-CL"/>
        </w:rPr>
        <w:t xml:space="preserve"> de 202</w:t>
      </w:r>
      <w:r>
        <w:rPr>
          <w:rFonts w:ascii="Arial" w:hAnsi="Arial" w:cs="Arial"/>
          <w:b/>
          <w:sz w:val="24"/>
          <w:szCs w:val="24"/>
          <w:lang w:eastAsia="es-CL"/>
        </w:rPr>
        <w:t xml:space="preserve">4 </w:t>
      </w:r>
      <w:r w:rsidRPr="00F4765C">
        <w:rPr>
          <w:rFonts w:ascii="Arial" w:hAnsi="Arial" w:cs="Arial"/>
          <w:b/>
          <w:sz w:val="24"/>
          <w:szCs w:val="24"/>
          <w:lang w:eastAsia="es-CL"/>
        </w:rPr>
        <w:t>del catálogo de del</w:t>
      </w:r>
      <w:r>
        <w:rPr>
          <w:rFonts w:ascii="Arial" w:hAnsi="Arial" w:cs="Arial"/>
          <w:b/>
          <w:sz w:val="24"/>
          <w:szCs w:val="24"/>
          <w:lang w:eastAsia="es-CL"/>
        </w:rPr>
        <w:t>itos de violencia institucional, desglosado por tramo etario</w:t>
      </w:r>
    </w:p>
    <w:p w14:paraId="02BAA7FD" w14:textId="77777777" w:rsidR="004449AA" w:rsidRPr="00F4765C" w:rsidRDefault="004449AA" w:rsidP="004449AA">
      <w:pPr>
        <w:autoSpaceDE w:val="0"/>
        <w:autoSpaceDN w:val="0"/>
        <w:adjustRightInd w:val="0"/>
        <w:spacing w:after="0" w:line="240" w:lineRule="auto"/>
        <w:jc w:val="center"/>
        <w:rPr>
          <w:rFonts w:ascii="Arial" w:hAnsi="Arial" w:cs="Arial"/>
          <w:sz w:val="24"/>
          <w:szCs w:val="24"/>
          <w:lang w:eastAsia="es-CL"/>
        </w:rPr>
      </w:pPr>
    </w:p>
    <w:tbl>
      <w:tblPr>
        <w:tblStyle w:val="Tablaconcuadrcula"/>
        <w:tblW w:w="4415" w:type="pct"/>
        <w:tblInd w:w="704" w:type="dxa"/>
        <w:tblLook w:val="04A0" w:firstRow="1" w:lastRow="0" w:firstColumn="1" w:lastColumn="0" w:noHBand="0" w:noVBand="1"/>
      </w:tblPr>
      <w:tblGrid>
        <w:gridCol w:w="3402"/>
        <w:gridCol w:w="2268"/>
        <w:gridCol w:w="2125"/>
      </w:tblGrid>
      <w:tr w:rsidR="004449AA" w:rsidRPr="007E0FB1" w14:paraId="374F053C" w14:textId="77777777" w:rsidTr="00313BFA">
        <w:trPr>
          <w:trHeight w:val="397"/>
        </w:trPr>
        <w:tc>
          <w:tcPr>
            <w:tcW w:w="2182" w:type="pct"/>
            <w:shd w:val="clear" w:color="auto" w:fill="D9D9D9" w:themeFill="background1" w:themeFillShade="D9"/>
            <w:noWrap/>
            <w:vAlign w:val="center"/>
            <w:hideMark/>
          </w:tcPr>
          <w:p w14:paraId="4DCB4EFB"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Tramo etario</w:t>
            </w:r>
          </w:p>
        </w:tc>
        <w:tc>
          <w:tcPr>
            <w:tcW w:w="1455" w:type="pct"/>
            <w:shd w:val="clear" w:color="auto" w:fill="D9D9D9" w:themeFill="background1" w:themeFillShade="D9"/>
            <w:noWrap/>
            <w:vAlign w:val="center"/>
            <w:hideMark/>
          </w:tcPr>
          <w:p w14:paraId="0BA1CFC2"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N° Víctimas</w:t>
            </w:r>
          </w:p>
        </w:tc>
        <w:tc>
          <w:tcPr>
            <w:tcW w:w="1363" w:type="pct"/>
            <w:tcBorders>
              <w:bottom w:val="single" w:sz="4" w:space="0" w:color="auto"/>
            </w:tcBorders>
            <w:shd w:val="clear" w:color="auto" w:fill="D9D9D9" w:themeFill="background1" w:themeFillShade="D9"/>
            <w:vAlign w:val="center"/>
          </w:tcPr>
          <w:p w14:paraId="59AC052A"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Porcentaje del total</w:t>
            </w:r>
          </w:p>
        </w:tc>
      </w:tr>
      <w:tr w:rsidR="00DA1B4B" w:rsidRPr="007E0FB1" w14:paraId="6F5C1883" w14:textId="77777777" w:rsidTr="00D43AB0">
        <w:trPr>
          <w:trHeight w:val="397"/>
        </w:trPr>
        <w:tc>
          <w:tcPr>
            <w:tcW w:w="2182" w:type="pct"/>
            <w:noWrap/>
            <w:vAlign w:val="center"/>
            <w:hideMark/>
          </w:tcPr>
          <w:p w14:paraId="6D8894A1" w14:textId="77777777" w:rsidR="00DA1B4B" w:rsidRPr="003A3C34" w:rsidRDefault="00DA1B4B" w:rsidP="00DA1B4B">
            <w:pPr>
              <w:autoSpaceDE w:val="0"/>
              <w:autoSpaceDN w:val="0"/>
              <w:adjustRightInd w:val="0"/>
              <w:spacing w:after="0"/>
              <w:jc w:val="center"/>
              <w:rPr>
                <w:rFonts w:ascii="Arial" w:hAnsi="Arial" w:cs="Arial"/>
                <w:sz w:val="20"/>
                <w:szCs w:val="20"/>
                <w:lang w:eastAsia="es-CL"/>
              </w:rPr>
            </w:pPr>
            <w:r w:rsidRPr="003A3C34">
              <w:rPr>
                <w:rFonts w:ascii="Arial" w:hAnsi="Arial" w:cs="Arial"/>
                <w:sz w:val="20"/>
                <w:szCs w:val="20"/>
                <w:lang w:eastAsia="es-CL"/>
              </w:rPr>
              <w:t>Mayor de edad</w:t>
            </w:r>
          </w:p>
        </w:tc>
        <w:tc>
          <w:tcPr>
            <w:tcW w:w="1455" w:type="pct"/>
            <w:noWrap/>
            <w:vAlign w:val="bottom"/>
            <w:hideMark/>
          </w:tcPr>
          <w:p w14:paraId="2BBAC96B" w14:textId="7367FE21" w:rsidR="00DA1B4B" w:rsidRPr="00313BFA" w:rsidRDefault="00DA1B4B" w:rsidP="00DA1B4B">
            <w:pPr>
              <w:autoSpaceDE w:val="0"/>
              <w:autoSpaceDN w:val="0"/>
              <w:adjustRightInd w:val="0"/>
              <w:spacing w:after="0"/>
              <w:jc w:val="center"/>
              <w:rPr>
                <w:rFonts w:ascii="Arial" w:hAnsi="Arial" w:cs="Arial"/>
                <w:sz w:val="20"/>
                <w:szCs w:val="20"/>
                <w:lang w:eastAsia="es-CL"/>
              </w:rPr>
            </w:pPr>
            <w:r w:rsidRPr="00DA1B4B">
              <w:rPr>
                <w:rFonts w:ascii="Arial" w:hAnsi="Arial" w:cs="Arial"/>
                <w:sz w:val="20"/>
                <w:szCs w:val="20"/>
                <w:lang w:eastAsia="es-CL"/>
              </w:rPr>
              <w:t>655</w:t>
            </w:r>
          </w:p>
        </w:tc>
        <w:tc>
          <w:tcPr>
            <w:tcW w:w="1363" w:type="pct"/>
            <w:tcBorders>
              <w:top w:val="single" w:sz="4" w:space="0" w:color="auto"/>
              <w:left w:val="nil"/>
              <w:bottom w:val="single" w:sz="4" w:space="0" w:color="auto"/>
              <w:right w:val="single" w:sz="4" w:space="0" w:color="auto"/>
            </w:tcBorders>
            <w:shd w:val="clear" w:color="auto" w:fill="auto"/>
            <w:vAlign w:val="bottom"/>
          </w:tcPr>
          <w:p w14:paraId="37CDDB1F" w14:textId="69C2CC79" w:rsidR="00DA1B4B" w:rsidRPr="00313BFA" w:rsidRDefault="00DA1B4B" w:rsidP="00DA1B4B">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81,6</w:t>
            </w:r>
            <w:r w:rsidRPr="00DA1B4B">
              <w:rPr>
                <w:rFonts w:ascii="Arial" w:hAnsi="Arial" w:cs="Arial"/>
                <w:sz w:val="20"/>
                <w:szCs w:val="20"/>
                <w:lang w:eastAsia="es-CL"/>
              </w:rPr>
              <w:t>%</w:t>
            </w:r>
          </w:p>
        </w:tc>
      </w:tr>
      <w:tr w:rsidR="00DA1B4B" w:rsidRPr="007E0FB1" w14:paraId="5C03A21B" w14:textId="77777777" w:rsidTr="00D43AB0">
        <w:trPr>
          <w:trHeight w:val="397"/>
        </w:trPr>
        <w:tc>
          <w:tcPr>
            <w:tcW w:w="2182" w:type="pct"/>
            <w:noWrap/>
            <w:vAlign w:val="center"/>
            <w:hideMark/>
          </w:tcPr>
          <w:p w14:paraId="3B255B24" w14:textId="77777777" w:rsidR="00DA1B4B" w:rsidRPr="003A3C34" w:rsidRDefault="00DA1B4B" w:rsidP="00DA1B4B">
            <w:pPr>
              <w:autoSpaceDE w:val="0"/>
              <w:autoSpaceDN w:val="0"/>
              <w:adjustRightInd w:val="0"/>
              <w:spacing w:after="0"/>
              <w:jc w:val="center"/>
              <w:rPr>
                <w:rFonts w:ascii="Arial" w:hAnsi="Arial" w:cs="Arial"/>
                <w:sz w:val="20"/>
                <w:szCs w:val="20"/>
                <w:lang w:eastAsia="es-CL"/>
              </w:rPr>
            </w:pPr>
            <w:r w:rsidRPr="003A3C34">
              <w:rPr>
                <w:rFonts w:ascii="Arial" w:hAnsi="Arial" w:cs="Arial"/>
                <w:sz w:val="20"/>
                <w:szCs w:val="20"/>
                <w:lang w:eastAsia="es-CL"/>
              </w:rPr>
              <w:t>Menor de edad</w:t>
            </w:r>
          </w:p>
        </w:tc>
        <w:tc>
          <w:tcPr>
            <w:tcW w:w="1455" w:type="pct"/>
            <w:noWrap/>
            <w:vAlign w:val="bottom"/>
            <w:hideMark/>
          </w:tcPr>
          <w:p w14:paraId="2326502B" w14:textId="27B74E41" w:rsidR="00DA1B4B" w:rsidRPr="00313BFA" w:rsidRDefault="00DA1B4B" w:rsidP="00DA1B4B">
            <w:pPr>
              <w:autoSpaceDE w:val="0"/>
              <w:autoSpaceDN w:val="0"/>
              <w:adjustRightInd w:val="0"/>
              <w:spacing w:after="0"/>
              <w:jc w:val="center"/>
              <w:rPr>
                <w:rFonts w:ascii="Arial" w:hAnsi="Arial" w:cs="Arial"/>
                <w:sz w:val="20"/>
                <w:szCs w:val="20"/>
                <w:lang w:eastAsia="es-CL"/>
              </w:rPr>
            </w:pPr>
            <w:r w:rsidRPr="00DA1B4B">
              <w:rPr>
                <w:rFonts w:ascii="Arial" w:hAnsi="Arial" w:cs="Arial"/>
                <w:sz w:val="20"/>
                <w:szCs w:val="20"/>
                <w:lang w:eastAsia="es-CL"/>
              </w:rPr>
              <w:t>127</w:t>
            </w:r>
          </w:p>
        </w:tc>
        <w:tc>
          <w:tcPr>
            <w:tcW w:w="1363" w:type="pct"/>
            <w:tcBorders>
              <w:top w:val="single" w:sz="4" w:space="0" w:color="auto"/>
              <w:left w:val="nil"/>
              <w:bottom w:val="single" w:sz="4" w:space="0" w:color="auto"/>
              <w:right w:val="single" w:sz="4" w:space="0" w:color="auto"/>
            </w:tcBorders>
            <w:shd w:val="clear" w:color="auto" w:fill="auto"/>
            <w:vAlign w:val="bottom"/>
          </w:tcPr>
          <w:p w14:paraId="0FDE3E2B" w14:textId="05D6F28F" w:rsidR="00DA1B4B" w:rsidRPr="00313BFA" w:rsidRDefault="00DA1B4B" w:rsidP="00DA1B4B">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15,8</w:t>
            </w:r>
            <w:r w:rsidRPr="00DA1B4B">
              <w:rPr>
                <w:rFonts w:ascii="Arial" w:hAnsi="Arial" w:cs="Arial"/>
                <w:sz w:val="20"/>
                <w:szCs w:val="20"/>
                <w:lang w:eastAsia="es-CL"/>
              </w:rPr>
              <w:t>%</w:t>
            </w:r>
          </w:p>
        </w:tc>
      </w:tr>
      <w:tr w:rsidR="00DA1B4B" w:rsidRPr="007E0FB1" w14:paraId="656518D4" w14:textId="77777777" w:rsidTr="00D43AB0">
        <w:trPr>
          <w:trHeight w:val="397"/>
        </w:trPr>
        <w:tc>
          <w:tcPr>
            <w:tcW w:w="2182" w:type="pct"/>
            <w:noWrap/>
            <w:vAlign w:val="center"/>
            <w:hideMark/>
          </w:tcPr>
          <w:p w14:paraId="126EBF47" w14:textId="77777777" w:rsidR="00DA1B4B" w:rsidRPr="003A3C34" w:rsidRDefault="00DA1B4B" w:rsidP="00DA1B4B">
            <w:pPr>
              <w:autoSpaceDE w:val="0"/>
              <w:autoSpaceDN w:val="0"/>
              <w:adjustRightInd w:val="0"/>
              <w:spacing w:after="0"/>
              <w:jc w:val="center"/>
              <w:rPr>
                <w:rFonts w:ascii="Arial" w:hAnsi="Arial" w:cs="Arial"/>
                <w:sz w:val="20"/>
                <w:szCs w:val="20"/>
                <w:lang w:eastAsia="es-CL"/>
              </w:rPr>
            </w:pPr>
            <w:r w:rsidRPr="003A3C34">
              <w:rPr>
                <w:rFonts w:ascii="Arial" w:hAnsi="Arial" w:cs="Arial"/>
                <w:sz w:val="20"/>
                <w:szCs w:val="20"/>
                <w:lang w:eastAsia="es-CL"/>
              </w:rPr>
              <w:t>Sin información</w:t>
            </w:r>
          </w:p>
        </w:tc>
        <w:tc>
          <w:tcPr>
            <w:tcW w:w="1455" w:type="pct"/>
            <w:noWrap/>
            <w:vAlign w:val="bottom"/>
            <w:hideMark/>
          </w:tcPr>
          <w:p w14:paraId="3DACB5A0" w14:textId="7997A34E" w:rsidR="00DA1B4B" w:rsidRPr="00313BFA" w:rsidRDefault="00DA1B4B" w:rsidP="00DA1B4B">
            <w:pPr>
              <w:autoSpaceDE w:val="0"/>
              <w:autoSpaceDN w:val="0"/>
              <w:adjustRightInd w:val="0"/>
              <w:spacing w:after="0"/>
              <w:jc w:val="center"/>
              <w:rPr>
                <w:rFonts w:ascii="Arial" w:hAnsi="Arial" w:cs="Arial"/>
                <w:sz w:val="20"/>
                <w:szCs w:val="20"/>
                <w:lang w:eastAsia="es-CL"/>
              </w:rPr>
            </w:pPr>
            <w:r w:rsidRPr="00DA1B4B">
              <w:rPr>
                <w:rFonts w:ascii="Arial" w:hAnsi="Arial" w:cs="Arial"/>
                <w:sz w:val="20"/>
                <w:szCs w:val="20"/>
                <w:lang w:eastAsia="es-CL"/>
              </w:rPr>
              <w:t>21</w:t>
            </w:r>
          </w:p>
        </w:tc>
        <w:tc>
          <w:tcPr>
            <w:tcW w:w="1363" w:type="pct"/>
            <w:tcBorders>
              <w:top w:val="single" w:sz="4" w:space="0" w:color="auto"/>
              <w:left w:val="nil"/>
              <w:bottom w:val="single" w:sz="4" w:space="0" w:color="auto"/>
              <w:right w:val="single" w:sz="4" w:space="0" w:color="auto"/>
            </w:tcBorders>
            <w:shd w:val="clear" w:color="auto" w:fill="auto"/>
            <w:vAlign w:val="bottom"/>
          </w:tcPr>
          <w:p w14:paraId="25C082C2" w14:textId="4508CE7C" w:rsidR="00DA1B4B" w:rsidRPr="00313BFA" w:rsidRDefault="00DA1B4B" w:rsidP="00DA1B4B">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2,6</w:t>
            </w:r>
            <w:r w:rsidRPr="00DA1B4B">
              <w:rPr>
                <w:rFonts w:ascii="Arial" w:hAnsi="Arial" w:cs="Arial"/>
                <w:sz w:val="20"/>
                <w:szCs w:val="20"/>
                <w:lang w:eastAsia="es-CL"/>
              </w:rPr>
              <w:t>%</w:t>
            </w:r>
          </w:p>
        </w:tc>
      </w:tr>
      <w:tr w:rsidR="00313BFA" w:rsidRPr="007E0FB1" w14:paraId="7BDE9F46" w14:textId="77777777" w:rsidTr="00313BFA">
        <w:trPr>
          <w:trHeight w:val="397"/>
        </w:trPr>
        <w:tc>
          <w:tcPr>
            <w:tcW w:w="2182" w:type="pct"/>
            <w:noWrap/>
            <w:vAlign w:val="center"/>
            <w:hideMark/>
          </w:tcPr>
          <w:p w14:paraId="72765A60" w14:textId="12F6D509" w:rsidR="00313BFA" w:rsidRPr="00E7044A" w:rsidRDefault="00313BFA" w:rsidP="00313BFA">
            <w:pPr>
              <w:autoSpaceDE w:val="0"/>
              <w:autoSpaceDN w:val="0"/>
              <w:adjustRightInd w:val="0"/>
              <w:spacing w:after="0"/>
              <w:jc w:val="center"/>
              <w:rPr>
                <w:rFonts w:ascii="Arial" w:hAnsi="Arial" w:cs="Arial"/>
                <w:b/>
                <w:sz w:val="20"/>
                <w:szCs w:val="20"/>
                <w:lang w:eastAsia="es-CL"/>
              </w:rPr>
            </w:pPr>
            <w:r w:rsidRPr="00E7044A">
              <w:rPr>
                <w:rFonts w:ascii="Arial" w:hAnsi="Arial" w:cs="Arial"/>
                <w:b/>
                <w:sz w:val="20"/>
                <w:szCs w:val="20"/>
                <w:lang w:eastAsia="es-CL"/>
              </w:rPr>
              <w:t>Total general</w:t>
            </w:r>
          </w:p>
        </w:tc>
        <w:tc>
          <w:tcPr>
            <w:tcW w:w="1455" w:type="pct"/>
            <w:noWrap/>
            <w:vAlign w:val="center"/>
            <w:hideMark/>
          </w:tcPr>
          <w:p w14:paraId="4175FB27" w14:textId="6F696E27" w:rsidR="00313BFA" w:rsidRPr="00E7044A" w:rsidRDefault="00DA1B4B" w:rsidP="00313BFA">
            <w:pPr>
              <w:autoSpaceDE w:val="0"/>
              <w:autoSpaceDN w:val="0"/>
              <w:adjustRightInd w:val="0"/>
              <w:spacing w:after="0"/>
              <w:jc w:val="center"/>
              <w:rPr>
                <w:rFonts w:ascii="Arial" w:hAnsi="Arial" w:cs="Arial"/>
                <w:b/>
                <w:sz w:val="20"/>
                <w:szCs w:val="20"/>
                <w:lang w:eastAsia="es-CL"/>
              </w:rPr>
            </w:pPr>
            <w:r>
              <w:rPr>
                <w:rFonts w:ascii="Arial" w:hAnsi="Arial" w:cs="Arial"/>
                <w:b/>
                <w:sz w:val="20"/>
                <w:szCs w:val="20"/>
              </w:rPr>
              <w:t>803</w:t>
            </w:r>
          </w:p>
        </w:tc>
        <w:tc>
          <w:tcPr>
            <w:tcW w:w="1363" w:type="pct"/>
            <w:tcBorders>
              <w:top w:val="single" w:sz="4" w:space="0" w:color="auto"/>
            </w:tcBorders>
            <w:vAlign w:val="center"/>
          </w:tcPr>
          <w:p w14:paraId="6630DEC2" w14:textId="2F41BC68" w:rsidR="00313BFA" w:rsidRPr="00E7044A" w:rsidRDefault="00E7044A" w:rsidP="00313BFA">
            <w:pPr>
              <w:autoSpaceDE w:val="0"/>
              <w:autoSpaceDN w:val="0"/>
              <w:adjustRightInd w:val="0"/>
              <w:spacing w:after="0"/>
              <w:jc w:val="center"/>
              <w:rPr>
                <w:rFonts w:ascii="Arial" w:hAnsi="Arial" w:cs="Arial"/>
                <w:b/>
                <w:sz w:val="20"/>
                <w:szCs w:val="20"/>
                <w:lang w:eastAsia="es-CL"/>
              </w:rPr>
            </w:pPr>
            <w:r>
              <w:rPr>
                <w:rFonts w:ascii="Arial" w:hAnsi="Arial" w:cs="Arial"/>
                <w:b/>
                <w:sz w:val="20"/>
                <w:szCs w:val="20"/>
              </w:rPr>
              <w:t>100</w:t>
            </w:r>
            <w:r w:rsidR="00313BFA" w:rsidRPr="00E7044A">
              <w:rPr>
                <w:rFonts w:ascii="Arial" w:hAnsi="Arial" w:cs="Arial"/>
                <w:b/>
                <w:sz w:val="20"/>
                <w:szCs w:val="20"/>
              </w:rPr>
              <w:t>%</w:t>
            </w:r>
          </w:p>
        </w:tc>
      </w:tr>
    </w:tbl>
    <w:p w14:paraId="269148BA" w14:textId="77777777" w:rsidR="004449AA" w:rsidRDefault="004449AA" w:rsidP="004449AA">
      <w:pPr>
        <w:autoSpaceDE w:val="0"/>
        <w:autoSpaceDN w:val="0"/>
        <w:adjustRightInd w:val="0"/>
        <w:spacing w:after="0" w:line="240" w:lineRule="auto"/>
        <w:rPr>
          <w:rFonts w:ascii="Arial" w:hAnsi="Arial" w:cs="Arial"/>
          <w:b/>
          <w:sz w:val="24"/>
          <w:szCs w:val="24"/>
          <w:lang w:eastAsia="es-CL"/>
        </w:rPr>
      </w:pPr>
    </w:p>
    <w:p w14:paraId="2E9FCAA2"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432D7222" w14:textId="77777777" w:rsidR="00875800" w:rsidRPr="00B024EE" w:rsidRDefault="00875800">
      <w:pPr>
        <w:rPr>
          <w:rFonts w:ascii="Arial" w:hAnsi="Arial" w:cs="Arial"/>
          <w:sz w:val="24"/>
          <w:szCs w:val="24"/>
          <w:u w:val="single"/>
        </w:rPr>
      </w:pPr>
    </w:p>
    <w:sectPr w:rsidR="00875800" w:rsidRPr="00B024EE" w:rsidSect="00B024EE">
      <w:headerReference w:type="default" r:id="rId6"/>
      <w:footerReference w:type="default" r:id="rId7"/>
      <w:pgSz w:w="12240" w:h="15840"/>
      <w:pgMar w:top="1417" w:right="1701" w:bottom="1417" w:left="1701" w:header="964"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10C6A" w14:textId="77777777" w:rsidR="004449AA" w:rsidRDefault="004449AA" w:rsidP="004449AA">
      <w:pPr>
        <w:spacing w:after="0" w:line="240" w:lineRule="auto"/>
      </w:pPr>
      <w:r>
        <w:separator/>
      </w:r>
    </w:p>
  </w:endnote>
  <w:endnote w:type="continuationSeparator" w:id="0">
    <w:p w14:paraId="50448D1F" w14:textId="77777777" w:rsidR="004449AA" w:rsidRDefault="004449AA" w:rsidP="00444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69479"/>
      <w:docPartObj>
        <w:docPartGallery w:val="Page Numbers (Bottom of Page)"/>
        <w:docPartUnique/>
      </w:docPartObj>
    </w:sdtPr>
    <w:sdtEndPr/>
    <w:sdtContent>
      <w:p w14:paraId="32BCE2E3" w14:textId="0F3BE7AB" w:rsidR="00B024EE" w:rsidRDefault="00B024EE">
        <w:pPr>
          <w:pStyle w:val="Piedepgina"/>
          <w:jc w:val="right"/>
        </w:pPr>
        <w:r>
          <w:fldChar w:fldCharType="begin"/>
        </w:r>
        <w:r>
          <w:instrText>PAGE   \* MERGEFORMAT</w:instrText>
        </w:r>
        <w:r>
          <w:fldChar w:fldCharType="separate"/>
        </w:r>
        <w:r w:rsidR="00DA1B4B" w:rsidRPr="00DA1B4B">
          <w:rPr>
            <w:noProof/>
            <w:lang w:val="es-ES"/>
          </w:rPr>
          <w:t>4</w:t>
        </w:r>
        <w:r>
          <w:fldChar w:fldCharType="end"/>
        </w:r>
      </w:p>
    </w:sdtContent>
  </w:sdt>
  <w:p w14:paraId="1358E99F" w14:textId="77777777" w:rsidR="00B024EE" w:rsidRDefault="00B024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04E8E" w14:textId="77777777" w:rsidR="004449AA" w:rsidRDefault="004449AA" w:rsidP="004449AA">
      <w:pPr>
        <w:spacing w:after="0" w:line="240" w:lineRule="auto"/>
      </w:pPr>
      <w:r>
        <w:separator/>
      </w:r>
    </w:p>
  </w:footnote>
  <w:footnote w:type="continuationSeparator" w:id="0">
    <w:p w14:paraId="5F2CD43F" w14:textId="77777777" w:rsidR="004449AA" w:rsidRDefault="004449AA" w:rsidP="004449AA">
      <w:pPr>
        <w:spacing w:after="0" w:line="240" w:lineRule="auto"/>
      </w:pPr>
      <w:r>
        <w:continuationSeparator/>
      </w:r>
    </w:p>
  </w:footnote>
  <w:footnote w:id="1">
    <w:p w14:paraId="154EB12D" w14:textId="77777777" w:rsidR="004449AA" w:rsidRPr="00A43BA4" w:rsidRDefault="004449AA" w:rsidP="004449AA">
      <w:pPr>
        <w:pStyle w:val="Textonotapie"/>
        <w:jc w:val="both"/>
        <w:rPr>
          <w:rFonts w:ascii="Arial" w:hAnsi="Arial" w:cs="Arial"/>
        </w:rPr>
      </w:pPr>
      <w:r w:rsidRPr="00403EC9">
        <w:rPr>
          <w:rStyle w:val="Refdenotaalpie"/>
          <w:rFonts w:ascii="Arial" w:hAnsi="Arial" w:cs="Arial"/>
          <w:sz w:val="18"/>
        </w:rPr>
        <w:footnoteRef/>
      </w:r>
      <w:r w:rsidRPr="00403EC9">
        <w:rPr>
          <w:rFonts w:ascii="Arial" w:hAnsi="Arial" w:cs="Arial"/>
          <w:sz w:val="18"/>
        </w:rPr>
        <w:t xml:space="preserve"> La diferencia entre número de víctimas contabilizadas y número de casos –tal como se señaló en las consideraciones iniciales- se explica porque cada causa puede tener más de una víctima.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1FAF1" w14:textId="77777777" w:rsidR="004449AA" w:rsidRDefault="004449AA" w:rsidP="004449AA">
    <w:pPr>
      <w:pStyle w:val="Encabezado"/>
      <w:jc w:val="center"/>
    </w:pPr>
    <w:r>
      <w:rPr>
        <w:rFonts w:ascii="Times New Roman" w:hAnsi="Times New Roman"/>
        <w:noProof/>
        <w:lang w:eastAsia="es-CL"/>
      </w:rPr>
      <w:drawing>
        <wp:anchor distT="0" distB="0" distL="114300" distR="114300" simplePos="0" relativeHeight="251658240" behindDoc="1" locked="0" layoutInCell="1" allowOverlap="1" wp14:anchorId="02C39D63" wp14:editId="2579840E">
          <wp:simplePos x="0" y="0"/>
          <wp:positionH relativeFrom="margin">
            <wp:align>center</wp:align>
          </wp:positionH>
          <wp:positionV relativeFrom="paragraph">
            <wp:posOffset>-363855</wp:posOffset>
          </wp:positionV>
          <wp:extent cx="1047750" cy="638175"/>
          <wp:effectExtent l="0" t="0" r="0" b="9525"/>
          <wp:wrapNone/>
          <wp:docPr id="1" name="Imagen 1" descr="logo Fiscalia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scalia de Chil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750" cy="638175"/>
                  </a:xfrm>
                  <a:prstGeom prst="rect">
                    <a:avLst/>
                  </a:prstGeom>
                  <a:noFill/>
                  <a:ln>
                    <a:noFill/>
                  </a:ln>
                </pic:spPr>
              </pic:pic>
            </a:graphicData>
          </a:graphic>
        </wp:anchor>
      </w:drawing>
    </w:r>
  </w:p>
  <w:p w14:paraId="6134D261" w14:textId="77777777" w:rsidR="004449AA" w:rsidRDefault="004449AA" w:rsidP="004449AA">
    <w:pPr>
      <w:pStyle w:val="Encabezado"/>
      <w:jc w:val="center"/>
    </w:pPr>
  </w:p>
  <w:p w14:paraId="4277C37B" w14:textId="77777777" w:rsidR="004449AA" w:rsidRDefault="004449AA" w:rsidP="004449AA">
    <w:pPr>
      <w:pStyle w:val="Encabezad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9AA"/>
    <w:rsid w:val="001A5CE9"/>
    <w:rsid w:val="001B0F36"/>
    <w:rsid w:val="001B7EEE"/>
    <w:rsid w:val="00211610"/>
    <w:rsid w:val="00232613"/>
    <w:rsid w:val="00292D7B"/>
    <w:rsid w:val="00313BFA"/>
    <w:rsid w:val="004449AA"/>
    <w:rsid w:val="00875800"/>
    <w:rsid w:val="008C4531"/>
    <w:rsid w:val="00B024EE"/>
    <w:rsid w:val="00B417AA"/>
    <w:rsid w:val="00B86CC5"/>
    <w:rsid w:val="00C6145C"/>
    <w:rsid w:val="00C852D5"/>
    <w:rsid w:val="00CB5E90"/>
    <w:rsid w:val="00DA1B4B"/>
    <w:rsid w:val="00E7044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54DE8"/>
  <w15:chartTrackingRefBased/>
  <w15:docId w15:val="{8EA3FACF-F386-4BF7-8189-4C58BE6CC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9A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49AA"/>
    <w:pPr>
      <w:tabs>
        <w:tab w:val="center" w:pos="4419"/>
        <w:tab w:val="right" w:pos="8838"/>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uiPriority w:val="99"/>
    <w:rsid w:val="004449AA"/>
  </w:style>
  <w:style w:type="paragraph" w:styleId="Piedepgina">
    <w:name w:val="footer"/>
    <w:basedOn w:val="Normal"/>
    <w:link w:val="PiedepginaCar"/>
    <w:uiPriority w:val="99"/>
    <w:unhideWhenUsed/>
    <w:rsid w:val="004449AA"/>
    <w:pPr>
      <w:tabs>
        <w:tab w:val="center" w:pos="4419"/>
        <w:tab w:val="right" w:pos="8838"/>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4449AA"/>
  </w:style>
  <w:style w:type="paragraph" w:styleId="Prrafodelista">
    <w:name w:val="List Paragraph"/>
    <w:basedOn w:val="Normal"/>
    <w:uiPriority w:val="34"/>
    <w:qFormat/>
    <w:rsid w:val="004449AA"/>
    <w:pPr>
      <w:ind w:left="720"/>
      <w:contextualSpacing/>
    </w:pPr>
  </w:style>
  <w:style w:type="paragraph" w:styleId="Textonotapie">
    <w:name w:val="footnote text"/>
    <w:basedOn w:val="Normal"/>
    <w:link w:val="TextonotapieCar"/>
    <w:uiPriority w:val="99"/>
    <w:semiHidden/>
    <w:unhideWhenUsed/>
    <w:rsid w:val="004449A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449AA"/>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4449AA"/>
    <w:rPr>
      <w:vertAlign w:val="superscript"/>
    </w:rPr>
  </w:style>
  <w:style w:type="table" w:styleId="Tablaconcuadrcula">
    <w:name w:val="Table Grid"/>
    <w:basedOn w:val="Tablanormal"/>
    <w:uiPriority w:val="59"/>
    <w:unhideWhenUsed/>
    <w:rsid w:val="00444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0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5</Pages>
  <Words>1026</Words>
  <Characters>5647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Cornejo Díaz</dc:creator>
  <cp:keywords/>
  <dc:description/>
  <cp:lastModifiedBy>Daniela Cornejo Díaz</cp:lastModifiedBy>
  <cp:revision>5</cp:revision>
  <cp:lastPrinted>2024-04-04T14:38:00Z</cp:lastPrinted>
  <dcterms:created xsi:type="dcterms:W3CDTF">2024-07-04T16:01:00Z</dcterms:created>
  <dcterms:modified xsi:type="dcterms:W3CDTF">2024-10-04T14:48:00Z</dcterms:modified>
</cp:coreProperties>
</file>